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60C7" w14:textId="77777777" w:rsidR="00BF2228" w:rsidRDefault="00FC3E75" w:rsidP="00E41F9B">
      <w:pPr>
        <w:ind w:left="3545" w:firstLine="709"/>
        <w:rPr>
          <w:rFonts w:ascii="Verdana" w:hAnsi="Verdana" w:cs="Arial"/>
          <w:b/>
        </w:rPr>
      </w:pPr>
      <w:r>
        <w:rPr>
          <w:noProof/>
        </w:rPr>
        <w:drawing>
          <wp:inline distT="0" distB="0" distL="0" distR="0" wp14:anchorId="45A99D0F" wp14:editId="16FB25F6">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3BEC1C38" wp14:editId="6C035F9E">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1CC7908E" w14:textId="77777777" w:rsidR="00BF2228" w:rsidRPr="009177B5" w:rsidRDefault="00BF2228" w:rsidP="00B75D93">
      <w:pPr>
        <w:rPr>
          <w:rFonts w:ascii="Verdana" w:hAnsi="Verdana" w:cs="Arial"/>
          <w:b/>
          <w:sz w:val="18"/>
          <w:szCs w:val="18"/>
        </w:rPr>
      </w:pPr>
    </w:p>
    <w:p w14:paraId="2F015E65" w14:textId="77777777" w:rsidR="00BF2228" w:rsidRPr="009177B5" w:rsidRDefault="00FC3E75"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7728" behindDoc="0" locked="0" layoutInCell="1" allowOverlap="1" wp14:anchorId="587810FB" wp14:editId="11304C45">
                <wp:simplePos x="0" y="0"/>
                <wp:positionH relativeFrom="column">
                  <wp:posOffset>-33655</wp:posOffset>
                </wp:positionH>
                <wp:positionV relativeFrom="paragraph">
                  <wp:posOffset>27305</wp:posOffset>
                </wp:positionV>
                <wp:extent cx="5836285" cy="1619250"/>
                <wp:effectExtent l="0" t="0" r="1206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619250"/>
                        </a:xfrm>
                        <a:prstGeom prst="rect">
                          <a:avLst/>
                        </a:prstGeom>
                        <a:solidFill>
                          <a:srgbClr val="FFFFFF"/>
                        </a:solidFill>
                        <a:ln w="9525">
                          <a:solidFill>
                            <a:srgbClr val="000000"/>
                          </a:solidFill>
                          <a:miter lim="800000"/>
                          <a:headEnd/>
                          <a:tailEnd/>
                        </a:ln>
                      </wps:spPr>
                      <wps:txbx>
                        <w:txbxContent>
                          <w:p w14:paraId="370BE56D" w14:textId="77777777" w:rsidR="003A34E5" w:rsidRPr="009177B5" w:rsidRDefault="003A34E5">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14:paraId="5E6D68FA" w14:textId="77777777" w:rsidR="003A34E5" w:rsidRPr="00747D76" w:rsidRDefault="003A34E5">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14:paraId="26612B9E" w14:textId="77777777"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TKI’s/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14:paraId="78D31C58" w14:textId="77777777"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TKI’s via </w:t>
                            </w:r>
                            <w:hyperlink r:id="rId13"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14:paraId="55F354E7" w14:textId="77777777" w:rsidR="003A34E5" w:rsidRDefault="003A34E5">
                            <w:pPr>
                              <w:rPr>
                                <w:b/>
                              </w:rPr>
                            </w:pPr>
                          </w:p>
                          <w:p w14:paraId="730D0259" w14:textId="77777777" w:rsidR="003A34E5" w:rsidRDefault="003A34E5">
                            <w:pPr>
                              <w:rPr>
                                <w:b/>
                              </w:rPr>
                            </w:pPr>
                          </w:p>
                          <w:p w14:paraId="552007C4" w14:textId="77777777" w:rsidR="003A34E5" w:rsidRDefault="003A34E5">
                            <w:pPr>
                              <w:rPr>
                                <w:b/>
                              </w:rPr>
                            </w:pPr>
                            <w:r>
                              <w:rPr>
                                <w:b/>
                              </w:rPr>
                              <w:t>Format PPS-jaarrapportage topsectoren Agri&amp;Food en Tuinbouw en Uitgangsmaterialen</w:t>
                            </w:r>
                          </w:p>
                          <w:p w14:paraId="48D6D8B9" w14:textId="77777777" w:rsidR="003A34E5" w:rsidRPr="00BF2228" w:rsidRDefault="003A34E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810FB" id="_x0000_t202" coordsize="21600,21600" o:spt="202" path="m,l,21600r21600,l21600,xe">
                <v:stroke joinstyle="miter"/>
                <v:path gradientshapeok="t" o:connecttype="rect"/>
              </v:shapetype>
              <v:shape id="Tekstvak 2" o:spid="_x0000_s1026" type="#_x0000_t202" style="position:absolute;margin-left:-2.65pt;margin-top:2.15pt;width:459.5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">
                <v:textbox>
                  <w:txbxContent>
                    <w:p w14:paraId="370BE56D" w14:textId="77777777" w:rsidR="003A34E5" w:rsidRPr="009177B5" w:rsidRDefault="003A34E5">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14:paraId="5E6D68FA" w14:textId="77777777" w:rsidR="003A34E5" w:rsidRPr="00747D76" w:rsidRDefault="003A34E5">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14:paraId="26612B9E" w14:textId="77777777"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TKI’s/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14:paraId="78D31C58" w14:textId="77777777"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TKI’s via </w:t>
                      </w:r>
                      <w:hyperlink r:id="rId14"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14:paraId="55F354E7" w14:textId="77777777" w:rsidR="003A34E5" w:rsidRDefault="003A34E5">
                      <w:pPr>
                        <w:rPr>
                          <w:b/>
                        </w:rPr>
                      </w:pPr>
                    </w:p>
                    <w:p w14:paraId="730D0259" w14:textId="77777777" w:rsidR="003A34E5" w:rsidRDefault="003A34E5">
                      <w:pPr>
                        <w:rPr>
                          <w:b/>
                        </w:rPr>
                      </w:pPr>
                    </w:p>
                    <w:p w14:paraId="552007C4" w14:textId="77777777" w:rsidR="003A34E5" w:rsidRDefault="003A34E5">
                      <w:pPr>
                        <w:rPr>
                          <w:b/>
                        </w:rPr>
                      </w:pPr>
                      <w:r>
                        <w:rPr>
                          <w:b/>
                        </w:rPr>
                        <w:t>Format PPS-jaarrapportage topsectoren Agri&amp;Food en Tuinbouw en Uitgangsmaterialen</w:t>
                      </w:r>
                    </w:p>
                    <w:p w14:paraId="48D6D8B9" w14:textId="77777777" w:rsidR="003A34E5" w:rsidRPr="00BF2228" w:rsidRDefault="003A34E5">
                      <w:pPr>
                        <w:rPr>
                          <w:b/>
                        </w:rPr>
                      </w:pPr>
                    </w:p>
                  </w:txbxContent>
                </v:textbox>
              </v:shape>
            </w:pict>
          </mc:Fallback>
        </mc:AlternateContent>
      </w:r>
    </w:p>
    <w:p w14:paraId="628F151E" w14:textId="77777777" w:rsidR="00BF2228" w:rsidRPr="009177B5" w:rsidRDefault="00BF2228" w:rsidP="00B75D93">
      <w:pPr>
        <w:rPr>
          <w:rFonts w:ascii="Verdana" w:hAnsi="Verdana" w:cs="Arial"/>
          <w:b/>
          <w:sz w:val="18"/>
          <w:szCs w:val="18"/>
        </w:rPr>
      </w:pPr>
    </w:p>
    <w:p w14:paraId="262A043B" w14:textId="77777777" w:rsidR="00BF2228" w:rsidRDefault="00BF2228" w:rsidP="00B75D93">
      <w:pPr>
        <w:rPr>
          <w:rFonts w:ascii="Verdana" w:hAnsi="Verdana" w:cs="Arial"/>
          <w:b/>
        </w:rPr>
      </w:pPr>
    </w:p>
    <w:p w14:paraId="34F1073A" w14:textId="77777777" w:rsidR="00BF2228" w:rsidRDefault="00BF2228" w:rsidP="00B75D93">
      <w:pPr>
        <w:rPr>
          <w:rFonts w:ascii="Verdana" w:hAnsi="Verdana" w:cs="Arial"/>
          <w:b/>
        </w:rPr>
      </w:pPr>
    </w:p>
    <w:p w14:paraId="1DAF13F7" w14:textId="77777777" w:rsidR="00BF2228" w:rsidRDefault="00BF2228" w:rsidP="00B75D93">
      <w:pPr>
        <w:rPr>
          <w:rFonts w:ascii="Verdana" w:hAnsi="Verdana" w:cs="Arial"/>
          <w:b/>
        </w:rPr>
      </w:pPr>
    </w:p>
    <w:p w14:paraId="609DA0AD" w14:textId="77777777" w:rsidR="00BF2228" w:rsidRDefault="00BF2228" w:rsidP="00B75D93">
      <w:pPr>
        <w:rPr>
          <w:rFonts w:ascii="Verdana" w:hAnsi="Verdana" w:cs="Arial"/>
          <w:b/>
        </w:rPr>
      </w:pPr>
    </w:p>
    <w:p w14:paraId="1A2A04A9" w14:textId="77777777" w:rsidR="009177B5" w:rsidRDefault="009177B5" w:rsidP="00B75D93">
      <w:pPr>
        <w:rPr>
          <w:rFonts w:ascii="Verdana" w:hAnsi="Verdana" w:cs="Arial"/>
          <w:b/>
        </w:rPr>
      </w:pPr>
    </w:p>
    <w:p w14:paraId="59018BE1" w14:textId="77777777" w:rsidR="00EB589E" w:rsidRDefault="00EB589E" w:rsidP="00B75D93">
      <w:pPr>
        <w:rPr>
          <w:rFonts w:ascii="Verdana" w:hAnsi="Verdana" w:cs="Arial"/>
          <w:b/>
        </w:rPr>
      </w:pPr>
    </w:p>
    <w:p w14:paraId="2B601154" w14:textId="77777777" w:rsidR="0008124E" w:rsidRDefault="0008124E" w:rsidP="0008124E">
      <w:pPr>
        <w:rPr>
          <w:rFonts w:ascii="Verdana" w:hAnsi="Verdana" w:cs="Arial"/>
          <w:b/>
        </w:rPr>
      </w:pPr>
    </w:p>
    <w:p w14:paraId="1F858E26" w14:textId="77777777" w:rsidR="00111FEC" w:rsidRDefault="00111FEC" w:rsidP="0008124E">
      <w:pPr>
        <w:rPr>
          <w:rFonts w:ascii="Verdana" w:hAnsi="Verdana" w:cs="Arial"/>
          <w:b/>
        </w:rPr>
      </w:pPr>
    </w:p>
    <w:p w14:paraId="61AAF7FB" w14:textId="77777777" w:rsidR="00111FEC" w:rsidRDefault="00111FEC" w:rsidP="0008124E">
      <w:pPr>
        <w:rPr>
          <w:rFonts w:ascii="Verdana" w:hAnsi="Verdana" w:cs="Arial"/>
          <w:b/>
        </w:rPr>
      </w:pPr>
    </w:p>
    <w:p w14:paraId="76F85084"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3E0E9B29" w14:textId="77777777" w:rsidTr="00126FEE">
        <w:tc>
          <w:tcPr>
            <w:tcW w:w="9060" w:type="dxa"/>
            <w:gridSpan w:val="2"/>
            <w:shd w:val="clear" w:color="auto" w:fill="auto"/>
          </w:tcPr>
          <w:p w14:paraId="2F35CD38"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69D35BAE" w14:textId="77777777" w:rsidTr="00126FEE">
        <w:tc>
          <w:tcPr>
            <w:tcW w:w="3397" w:type="dxa"/>
            <w:shd w:val="clear" w:color="auto" w:fill="auto"/>
          </w:tcPr>
          <w:p w14:paraId="5163481D"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68D260AA" w14:textId="6FBDB68E" w:rsidR="00C21F9A" w:rsidRPr="002503F2" w:rsidRDefault="00AC201E" w:rsidP="00B75D93">
            <w:pPr>
              <w:rPr>
                <w:rFonts w:ascii="Verdana" w:hAnsi="Verdana" w:cs="Arial"/>
                <w:sz w:val="18"/>
                <w:szCs w:val="18"/>
              </w:rPr>
            </w:pPr>
            <w:r>
              <w:rPr>
                <w:rFonts w:ascii="Verdana" w:hAnsi="Verdana" w:cs="Arial"/>
                <w:sz w:val="18"/>
                <w:szCs w:val="18"/>
              </w:rPr>
              <w:t>TU</w:t>
            </w:r>
            <w:r w:rsidR="00F81741" w:rsidRPr="002503F2">
              <w:rPr>
                <w:rFonts w:ascii="Verdana" w:hAnsi="Verdana" w:cs="Arial"/>
                <w:sz w:val="18"/>
                <w:szCs w:val="18"/>
              </w:rPr>
              <w:t xml:space="preserve"> 18037</w:t>
            </w:r>
          </w:p>
        </w:tc>
      </w:tr>
      <w:tr w:rsidR="00C21F9A" w:rsidRPr="002D6B68" w14:paraId="7F336211" w14:textId="77777777" w:rsidTr="00126FEE">
        <w:tc>
          <w:tcPr>
            <w:tcW w:w="3397" w:type="dxa"/>
            <w:shd w:val="clear" w:color="auto" w:fill="auto"/>
          </w:tcPr>
          <w:p w14:paraId="6C712110"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4B0E5082" w14:textId="0807D822" w:rsidR="00C21F9A" w:rsidRPr="002503F2" w:rsidRDefault="00F81741" w:rsidP="00B75D93">
            <w:pPr>
              <w:rPr>
                <w:rFonts w:ascii="Verdana" w:hAnsi="Verdana" w:cs="Arial"/>
                <w:sz w:val="18"/>
                <w:szCs w:val="18"/>
              </w:rPr>
            </w:pPr>
            <w:r w:rsidRPr="002503F2">
              <w:rPr>
                <w:rFonts w:ascii="Verdana" w:hAnsi="Verdana" w:cs="Arial"/>
                <w:sz w:val="18"/>
                <w:szCs w:val="18"/>
              </w:rPr>
              <w:t>Sleutelprocessen</w:t>
            </w:r>
          </w:p>
        </w:tc>
      </w:tr>
      <w:tr w:rsidR="00C21F9A" w:rsidRPr="002D6B68" w14:paraId="0E3FB4A4" w14:textId="77777777" w:rsidTr="00126FEE">
        <w:tc>
          <w:tcPr>
            <w:tcW w:w="3397" w:type="dxa"/>
            <w:shd w:val="clear" w:color="auto" w:fill="auto"/>
          </w:tcPr>
          <w:p w14:paraId="71461405"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287AE8BF" w14:textId="37510090" w:rsidR="00C21F9A" w:rsidRPr="002503F2" w:rsidRDefault="002503F2" w:rsidP="00B75D93">
            <w:pPr>
              <w:rPr>
                <w:rFonts w:ascii="Verdana" w:hAnsi="Verdana" w:cs="Arial"/>
                <w:sz w:val="18"/>
                <w:szCs w:val="18"/>
              </w:rPr>
            </w:pPr>
            <w:r>
              <w:rPr>
                <w:rFonts w:ascii="Verdana" w:hAnsi="Verdana" w:cs="Arial"/>
                <w:sz w:val="18"/>
                <w:szCs w:val="18"/>
              </w:rPr>
              <w:t>TU Consument markt en maatschappij</w:t>
            </w:r>
          </w:p>
        </w:tc>
      </w:tr>
      <w:tr w:rsidR="00502949" w:rsidRPr="002D6B68" w14:paraId="3D1AAFAB" w14:textId="77777777" w:rsidTr="00126FEE">
        <w:tc>
          <w:tcPr>
            <w:tcW w:w="3397" w:type="dxa"/>
            <w:shd w:val="clear" w:color="auto" w:fill="auto"/>
          </w:tcPr>
          <w:p w14:paraId="3D01B578"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059B97C9" w14:textId="67B6629B" w:rsidR="00502949" w:rsidRPr="002503F2" w:rsidRDefault="00F81741" w:rsidP="00B75D93">
            <w:pPr>
              <w:rPr>
                <w:rFonts w:ascii="Verdana" w:hAnsi="Verdana" w:cs="Arial"/>
                <w:sz w:val="18"/>
                <w:szCs w:val="18"/>
              </w:rPr>
            </w:pPr>
            <w:r w:rsidRPr="002503F2">
              <w:rPr>
                <w:rFonts w:ascii="Verdana" w:hAnsi="Verdana" w:cs="Arial"/>
                <w:sz w:val="18"/>
                <w:szCs w:val="18"/>
              </w:rPr>
              <w:t>WUR</w:t>
            </w:r>
          </w:p>
        </w:tc>
      </w:tr>
      <w:tr w:rsidR="00C21F9A" w:rsidRPr="002D6B68" w14:paraId="328FECF6" w14:textId="77777777" w:rsidTr="00126FEE">
        <w:tc>
          <w:tcPr>
            <w:tcW w:w="3397" w:type="dxa"/>
            <w:shd w:val="clear" w:color="auto" w:fill="auto"/>
          </w:tcPr>
          <w:p w14:paraId="43D20F0F"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6C98876A" w14:textId="2DD6A8CE" w:rsidR="00C21F9A" w:rsidRPr="002503F2" w:rsidRDefault="00F81741" w:rsidP="00B75D93">
            <w:pPr>
              <w:rPr>
                <w:rFonts w:ascii="Verdana" w:hAnsi="Verdana" w:cs="Arial"/>
                <w:sz w:val="18"/>
                <w:szCs w:val="18"/>
              </w:rPr>
            </w:pPr>
            <w:r w:rsidRPr="002503F2">
              <w:rPr>
                <w:rFonts w:ascii="Verdana" w:hAnsi="Verdana" w:cs="Arial"/>
                <w:sz w:val="18"/>
                <w:szCs w:val="18"/>
              </w:rPr>
              <w:t>Dr. W. Verkerke, wouter.verkerke@wur.nl</w:t>
            </w:r>
          </w:p>
        </w:tc>
      </w:tr>
      <w:tr w:rsidR="00C21F9A" w:rsidRPr="002D6B68" w14:paraId="07005806" w14:textId="77777777" w:rsidTr="00126FEE">
        <w:tc>
          <w:tcPr>
            <w:tcW w:w="3397" w:type="dxa"/>
            <w:shd w:val="clear" w:color="auto" w:fill="auto"/>
          </w:tcPr>
          <w:p w14:paraId="56827228"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65624BBC" w14:textId="4CE8AB25" w:rsidR="00C21F9A" w:rsidRPr="002503F2" w:rsidRDefault="00F81741" w:rsidP="00B75D93">
            <w:pPr>
              <w:rPr>
                <w:rFonts w:ascii="Verdana" w:hAnsi="Verdana" w:cs="Arial"/>
                <w:sz w:val="18"/>
                <w:szCs w:val="18"/>
              </w:rPr>
            </w:pPr>
            <w:r w:rsidRPr="002503F2">
              <w:rPr>
                <w:rFonts w:ascii="Verdana" w:hAnsi="Verdana" w:cs="Arial"/>
                <w:sz w:val="18"/>
                <w:szCs w:val="18"/>
              </w:rPr>
              <w:t>Marcel Dings, marcel@brookberries.nl</w:t>
            </w:r>
          </w:p>
        </w:tc>
      </w:tr>
      <w:tr w:rsidR="008C2AE7" w:rsidRPr="002D6B68" w14:paraId="0E29E062" w14:textId="77777777" w:rsidTr="00126FEE">
        <w:tc>
          <w:tcPr>
            <w:tcW w:w="3397" w:type="dxa"/>
            <w:shd w:val="clear" w:color="auto" w:fill="auto"/>
          </w:tcPr>
          <w:p w14:paraId="333D80CC"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5982E8CD" w14:textId="36DD30D5" w:rsidR="008C2AE7" w:rsidRPr="002503F2" w:rsidRDefault="00AC201E" w:rsidP="00B75D93">
            <w:pPr>
              <w:rPr>
                <w:rFonts w:ascii="Verdana" w:hAnsi="Verdana" w:cs="Arial"/>
                <w:sz w:val="18"/>
                <w:szCs w:val="18"/>
              </w:rPr>
            </w:pPr>
            <w:hyperlink r:id="rId15" w:history="1">
              <w:r w:rsidRPr="00CA1D33">
                <w:rPr>
                  <w:rStyle w:val="Hyperlink"/>
                  <w:rFonts w:ascii="Verdana" w:hAnsi="Verdana" w:cs="Arial"/>
                  <w:sz w:val="18"/>
                  <w:szCs w:val="18"/>
                </w:rPr>
                <w:t>https://www.wur.nl/nl/Onderzoek-Resultaten/Onderzoeksprojecten-LNV/Expertisegebieden/kennisonline/Sleutelprocessen-in-de-productie-van-plantenstoffen-voor-food-farma-en-exoten.htm</w:t>
              </w:r>
            </w:hyperlink>
            <w:r>
              <w:rPr>
                <w:rFonts w:ascii="Verdana" w:hAnsi="Verdana" w:cs="Arial"/>
                <w:sz w:val="18"/>
                <w:szCs w:val="18"/>
              </w:rPr>
              <w:t xml:space="preserve"> </w:t>
            </w:r>
            <w:bookmarkStart w:id="1" w:name="_GoBack"/>
            <w:bookmarkEnd w:id="1"/>
          </w:p>
        </w:tc>
      </w:tr>
      <w:tr w:rsidR="00D73730" w:rsidRPr="002D6B68" w14:paraId="0AA25FBD" w14:textId="77777777" w:rsidTr="00126FEE">
        <w:tc>
          <w:tcPr>
            <w:tcW w:w="3397" w:type="dxa"/>
            <w:shd w:val="clear" w:color="auto" w:fill="auto"/>
          </w:tcPr>
          <w:p w14:paraId="7791D642"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30D586D5" w14:textId="3BF4E86F" w:rsidR="00D73730" w:rsidRPr="002503F2" w:rsidRDefault="00F81741" w:rsidP="00B75D93">
            <w:pPr>
              <w:rPr>
                <w:rFonts w:ascii="Verdana" w:hAnsi="Verdana" w:cs="Arial"/>
                <w:sz w:val="18"/>
                <w:szCs w:val="18"/>
              </w:rPr>
            </w:pPr>
            <w:r w:rsidRPr="002503F2">
              <w:rPr>
                <w:rFonts w:ascii="Verdana" w:hAnsi="Verdana" w:cs="Arial"/>
                <w:sz w:val="18"/>
                <w:szCs w:val="18"/>
              </w:rPr>
              <w:t>01-01-2019</w:t>
            </w:r>
          </w:p>
        </w:tc>
      </w:tr>
      <w:tr w:rsidR="004977B1" w:rsidRPr="002D6B68" w14:paraId="3303C6FA" w14:textId="77777777" w:rsidTr="00126FEE">
        <w:tc>
          <w:tcPr>
            <w:tcW w:w="3397" w:type="dxa"/>
            <w:shd w:val="clear" w:color="auto" w:fill="auto"/>
          </w:tcPr>
          <w:p w14:paraId="123F9EA5"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2DB5D046" w14:textId="1883B5F5" w:rsidR="004977B1" w:rsidRPr="002503F2" w:rsidRDefault="00F81741" w:rsidP="00B75D93">
            <w:pPr>
              <w:rPr>
                <w:rFonts w:ascii="Verdana" w:hAnsi="Verdana" w:cs="Arial"/>
                <w:sz w:val="18"/>
                <w:szCs w:val="18"/>
              </w:rPr>
            </w:pPr>
            <w:r w:rsidRPr="002503F2">
              <w:rPr>
                <w:rFonts w:ascii="Verdana" w:hAnsi="Verdana" w:cs="Arial"/>
                <w:sz w:val="18"/>
                <w:szCs w:val="18"/>
              </w:rPr>
              <w:t>31-12-2021</w:t>
            </w:r>
          </w:p>
        </w:tc>
      </w:tr>
    </w:tbl>
    <w:p w14:paraId="32F52B7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2E648FF" w14:textId="77777777" w:rsidTr="00126FEE">
        <w:tc>
          <w:tcPr>
            <w:tcW w:w="9060" w:type="dxa"/>
            <w:gridSpan w:val="2"/>
            <w:shd w:val="clear" w:color="auto" w:fill="auto"/>
          </w:tcPr>
          <w:p w14:paraId="0291CC2E"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2E52A08F" w14:textId="77777777"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00BBBA35" w14:textId="77777777" w:rsidTr="00126FEE">
        <w:tc>
          <w:tcPr>
            <w:tcW w:w="3397" w:type="dxa"/>
            <w:shd w:val="clear" w:color="auto" w:fill="auto"/>
          </w:tcPr>
          <w:p w14:paraId="478B2E36"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4178A3B6" w14:textId="30E5921F" w:rsidR="00D93FB0" w:rsidRPr="00EB589E" w:rsidRDefault="00443791"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4C2D4BA4"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795E276" w14:textId="77777777" w:rsidTr="00126FEE">
        <w:tc>
          <w:tcPr>
            <w:tcW w:w="3397" w:type="dxa"/>
            <w:shd w:val="clear" w:color="auto" w:fill="auto"/>
          </w:tcPr>
          <w:p w14:paraId="3CE33EBF"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74EB07C4" w14:textId="77777777" w:rsidR="00D93FB0" w:rsidRPr="002D6B68" w:rsidRDefault="00D93FB0" w:rsidP="007543B9">
            <w:pPr>
              <w:rPr>
                <w:rFonts w:ascii="Verdana" w:hAnsi="Verdana" w:cs="Arial"/>
                <w:b/>
                <w:sz w:val="18"/>
                <w:szCs w:val="18"/>
              </w:rPr>
            </w:pPr>
          </w:p>
        </w:tc>
      </w:tr>
    </w:tbl>
    <w:p w14:paraId="4C1DB73C"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80"/>
        <w:gridCol w:w="6635"/>
      </w:tblGrid>
      <w:tr w:rsidR="00280484" w:rsidRPr="002D6B68" w14:paraId="6FA423E6" w14:textId="77777777" w:rsidTr="00717EAB">
        <w:tc>
          <w:tcPr>
            <w:tcW w:w="9060" w:type="dxa"/>
            <w:gridSpan w:val="3"/>
            <w:shd w:val="clear" w:color="auto" w:fill="auto"/>
          </w:tcPr>
          <w:p w14:paraId="2B0B6811"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0C55E26E" w14:textId="77777777" w:rsidTr="00C50938">
        <w:tc>
          <w:tcPr>
            <w:tcW w:w="2425" w:type="dxa"/>
            <w:gridSpan w:val="2"/>
            <w:shd w:val="clear" w:color="auto" w:fill="auto"/>
          </w:tcPr>
          <w:p w14:paraId="07021296"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758FCAD9" w14:textId="522A8E43" w:rsidR="00280484" w:rsidRPr="009C7C14" w:rsidRDefault="009C7C14" w:rsidP="00C20BA1">
            <w:pPr>
              <w:rPr>
                <w:rFonts w:ascii="Verdana" w:hAnsi="Verdana" w:cs="Arial"/>
                <w:sz w:val="18"/>
                <w:szCs w:val="18"/>
              </w:rPr>
            </w:pPr>
            <w:r w:rsidRPr="009C7C14">
              <w:rPr>
                <w:rFonts w:ascii="Verdana" w:hAnsi="Verdana" w:cs="Arial"/>
                <w:sz w:val="18"/>
                <w:szCs w:val="18"/>
              </w:rPr>
              <w:t>De Nederlandse vruchtgroentensector heeft een groot probleem doordat zij amper onderscheidend vermogen heeft. Er is daarom behoefte aan nieuwe verdienmodellen.</w:t>
            </w:r>
          </w:p>
          <w:p w14:paraId="2865D62D" w14:textId="77777777" w:rsidR="00C50938" w:rsidRDefault="00C50938" w:rsidP="00C20BA1">
            <w:pPr>
              <w:rPr>
                <w:rFonts w:ascii="Verdana" w:hAnsi="Verdana" w:cs="Arial"/>
                <w:b/>
                <w:sz w:val="18"/>
                <w:szCs w:val="18"/>
              </w:rPr>
            </w:pPr>
          </w:p>
          <w:p w14:paraId="65D65330" w14:textId="77777777" w:rsidR="00C50938" w:rsidRDefault="00C50938" w:rsidP="00C20BA1">
            <w:pPr>
              <w:rPr>
                <w:rFonts w:ascii="Verdana" w:hAnsi="Verdana" w:cs="Arial"/>
                <w:b/>
                <w:sz w:val="18"/>
                <w:szCs w:val="18"/>
              </w:rPr>
            </w:pPr>
          </w:p>
          <w:p w14:paraId="6A424648" w14:textId="77777777" w:rsidR="00C50938" w:rsidRDefault="00C50938" w:rsidP="00C20BA1">
            <w:pPr>
              <w:rPr>
                <w:rFonts w:ascii="Verdana" w:hAnsi="Verdana" w:cs="Arial"/>
                <w:b/>
                <w:sz w:val="18"/>
                <w:szCs w:val="18"/>
              </w:rPr>
            </w:pPr>
          </w:p>
          <w:p w14:paraId="0B8F1CF0" w14:textId="77777777" w:rsidR="00C50938" w:rsidRPr="002D6B68" w:rsidRDefault="00C50938" w:rsidP="00C20BA1">
            <w:pPr>
              <w:rPr>
                <w:rFonts w:ascii="Verdana" w:hAnsi="Verdana" w:cs="Arial"/>
                <w:b/>
                <w:sz w:val="18"/>
                <w:szCs w:val="18"/>
              </w:rPr>
            </w:pPr>
          </w:p>
        </w:tc>
      </w:tr>
      <w:tr w:rsidR="00280484" w:rsidRPr="002D6B68" w14:paraId="11103A6F" w14:textId="77777777" w:rsidTr="00C50938">
        <w:tc>
          <w:tcPr>
            <w:tcW w:w="2425" w:type="dxa"/>
            <w:gridSpan w:val="2"/>
            <w:shd w:val="clear" w:color="auto" w:fill="auto"/>
          </w:tcPr>
          <w:p w14:paraId="55DC5520"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00BA8B30" w14:textId="77777777" w:rsidR="00C50938" w:rsidRDefault="00C50938" w:rsidP="00C20BA1">
            <w:pPr>
              <w:rPr>
                <w:rFonts w:ascii="Verdana" w:hAnsi="Verdana" w:cs="Arial"/>
                <w:sz w:val="18"/>
                <w:szCs w:val="18"/>
              </w:rPr>
            </w:pPr>
          </w:p>
          <w:p w14:paraId="0F7A6CC2" w14:textId="77777777" w:rsidR="00C50938" w:rsidRDefault="00C50938" w:rsidP="00C20BA1">
            <w:pPr>
              <w:rPr>
                <w:rFonts w:ascii="Verdana" w:hAnsi="Verdana" w:cs="Arial"/>
                <w:sz w:val="18"/>
                <w:szCs w:val="18"/>
              </w:rPr>
            </w:pPr>
          </w:p>
          <w:p w14:paraId="66AB0A6B" w14:textId="77777777" w:rsidR="00C50938" w:rsidRDefault="00C50938" w:rsidP="00C20BA1">
            <w:pPr>
              <w:rPr>
                <w:rFonts w:ascii="Verdana" w:hAnsi="Verdana" w:cs="Arial"/>
                <w:sz w:val="18"/>
                <w:szCs w:val="18"/>
              </w:rPr>
            </w:pPr>
          </w:p>
          <w:p w14:paraId="4ABB9C33" w14:textId="77777777" w:rsidR="00C50938" w:rsidRPr="002D6B68" w:rsidRDefault="00C50938" w:rsidP="00C20BA1">
            <w:pPr>
              <w:rPr>
                <w:rFonts w:ascii="Verdana" w:hAnsi="Verdana" w:cs="Arial"/>
                <w:sz w:val="18"/>
                <w:szCs w:val="18"/>
              </w:rPr>
            </w:pPr>
          </w:p>
        </w:tc>
        <w:tc>
          <w:tcPr>
            <w:tcW w:w="6635" w:type="dxa"/>
            <w:shd w:val="clear" w:color="auto" w:fill="auto"/>
          </w:tcPr>
          <w:p w14:paraId="1886466E" w14:textId="46AC2A9B" w:rsidR="00D74EA6" w:rsidRPr="009C7C14" w:rsidRDefault="009C7C14" w:rsidP="00D74EA6">
            <w:pPr>
              <w:rPr>
                <w:rFonts w:ascii="Verdana" w:hAnsi="Verdana" w:cs="Arial"/>
                <w:sz w:val="18"/>
                <w:szCs w:val="18"/>
              </w:rPr>
            </w:pPr>
            <w:r>
              <w:rPr>
                <w:rFonts w:ascii="Verdana" w:hAnsi="Verdana" w:cs="Arial"/>
                <w:sz w:val="18"/>
                <w:szCs w:val="18"/>
              </w:rPr>
              <w:t xml:space="preserve">Ontrafelen van de sleutelprocessen in de biosynthese van waardevolle plantenstoffen. </w:t>
            </w:r>
            <w:r w:rsidRPr="009C7C14">
              <w:rPr>
                <w:rFonts w:ascii="Verdana" w:hAnsi="Verdana" w:cs="Arial"/>
                <w:sz w:val="18"/>
                <w:szCs w:val="18"/>
              </w:rPr>
              <w:t xml:space="preserve">Ontwikkelen van nieuwe verdienmodellen met de teelt van planten voor inhoudsstoffen en exoten. </w:t>
            </w:r>
            <w:r>
              <w:rPr>
                <w:rFonts w:ascii="Verdana" w:hAnsi="Verdana" w:cs="Arial"/>
                <w:sz w:val="18"/>
                <w:szCs w:val="18"/>
              </w:rPr>
              <w:t xml:space="preserve">Ontwikkelen van nieuwe </w:t>
            </w:r>
            <w:r w:rsidRPr="009C7C14">
              <w:rPr>
                <w:rFonts w:ascii="Verdana" w:hAnsi="Verdana" w:cs="Arial"/>
                <w:sz w:val="18"/>
                <w:szCs w:val="18"/>
              </w:rPr>
              <w:t>multimodale teeltsy</w:t>
            </w:r>
            <w:r>
              <w:rPr>
                <w:rFonts w:ascii="Verdana" w:hAnsi="Verdana" w:cs="Arial"/>
                <w:sz w:val="18"/>
                <w:szCs w:val="18"/>
              </w:rPr>
              <w:t>stemen met nieuwe ketenpartners</w:t>
            </w:r>
            <w:r w:rsidRPr="009C7C14">
              <w:rPr>
                <w:rFonts w:ascii="Verdana" w:hAnsi="Verdana" w:cs="Arial"/>
                <w:sz w:val="18"/>
                <w:szCs w:val="18"/>
              </w:rPr>
              <w:t>.</w:t>
            </w:r>
          </w:p>
          <w:p w14:paraId="1A643349" w14:textId="08F77669" w:rsidR="00280484" w:rsidRPr="002D6B68" w:rsidRDefault="00280484" w:rsidP="00C20BA1">
            <w:pPr>
              <w:rPr>
                <w:rFonts w:ascii="Verdana" w:hAnsi="Verdana" w:cs="Arial"/>
                <w:b/>
                <w:sz w:val="18"/>
                <w:szCs w:val="18"/>
              </w:rPr>
            </w:pPr>
          </w:p>
        </w:tc>
      </w:tr>
      <w:tr w:rsidR="00FA4086" w:rsidRPr="002D6B68" w14:paraId="2CA1500C" w14:textId="77777777" w:rsidTr="00C50938">
        <w:tc>
          <w:tcPr>
            <w:tcW w:w="9060" w:type="dxa"/>
            <w:gridSpan w:val="3"/>
            <w:shd w:val="clear" w:color="auto" w:fill="auto"/>
          </w:tcPr>
          <w:p w14:paraId="49624606" w14:textId="77777777" w:rsidR="00D74EA6" w:rsidRDefault="00D74EA6" w:rsidP="00245255">
            <w:pPr>
              <w:rPr>
                <w:rFonts w:ascii="Verdana" w:hAnsi="Verdana" w:cs="Arial"/>
                <w:b/>
                <w:sz w:val="18"/>
                <w:szCs w:val="18"/>
              </w:rPr>
            </w:pPr>
            <w:bookmarkStart w:id="3" w:name="_Hlk19269488"/>
            <w:bookmarkEnd w:id="2"/>
          </w:p>
          <w:p w14:paraId="58AAD459" w14:textId="47BA191D" w:rsidR="00692ED1" w:rsidRPr="00C50938" w:rsidRDefault="00A460B1" w:rsidP="00245255">
            <w:pPr>
              <w:rPr>
                <w:rFonts w:ascii="Verdana" w:hAnsi="Verdana" w:cs="Arial"/>
                <w:b/>
                <w:sz w:val="18"/>
                <w:szCs w:val="18"/>
              </w:rPr>
            </w:pPr>
            <w:r w:rsidRPr="00747D76">
              <w:rPr>
                <w:rFonts w:ascii="Verdana" w:hAnsi="Verdana" w:cs="Arial"/>
                <w:b/>
                <w:sz w:val="18"/>
                <w:szCs w:val="18"/>
              </w:rPr>
              <w:t>Resultaten</w:t>
            </w:r>
          </w:p>
        </w:tc>
      </w:tr>
      <w:tr w:rsidR="00C50938" w:rsidRPr="002D6B68" w14:paraId="0A2582A1" w14:textId="77777777" w:rsidTr="00C50938">
        <w:trPr>
          <w:trHeight w:val="878"/>
        </w:trPr>
        <w:tc>
          <w:tcPr>
            <w:tcW w:w="2245" w:type="dxa"/>
            <w:shd w:val="clear" w:color="auto" w:fill="auto"/>
          </w:tcPr>
          <w:p w14:paraId="43889D8C"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2019</w:t>
            </w:r>
          </w:p>
          <w:p w14:paraId="6B10DEBF" w14:textId="77777777" w:rsidR="00C50938" w:rsidRPr="00747D76" w:rsidRDefault="00C50938" w:rsidP="00A460B1">
            <w:pPr>
              <w:rPr>
                <w:rFonts w:ascii="Verdana" w:hAnsi="Verdana"/>
                <w:sz w:val="18"/>
                <w:szCs w:val="18"/>
              </w:rPr>
            </w:pPr>
          </w:p>
          <w:p w14:paraId="013E2BE5" w14:textId="77777777" w:rsidR="00C50938" w:rsidRPr="00747D76" w:rsidRDefault="00C50938" w:rsidP="00A460B1">
            <w:pPr>
              <w:rPr>
                <w:rFonts w:ascii="Verdana" w:hAnsi="Verdana"/>
                <w:sz w:val="18"/>
                <w:szCs w:val="18"/>
              </w:rPr>
            </w:pPr>
          </w:p>
        </w:tc>
        <w:tc>
          <w:tcPr>
            <w:tcW w:w="6815" w:type="dxa"/>
            <w:gridSpan w:val="2"/>
            <w:shd w:val="clear" w:color="auto" w:fill="auto"/>
          </w:tcPr>
          <w:p w14:paraId="49D0EA29" w14:textId="46962259" w:rsidR="00C50938" w:rsidRPr="00747D76" w:rsidRDefault="009C7C14" w:rsidP="00B75D93">
            <w:pPr>
              <w:rPr>
                <w:rFonts w:ascii="Verdana" w:hAnsi="Verdana" w:cs="Arial"/>
                <w:b/>
                <w:sz w:val="18"/>
                <w:szCs w:val="18"/>
              </w:rPr>
            </w:pPr>
            <w:r>
              <w:rPr>
                <w:rFonts w:ascii="Verdana" w:hAnsi="Verdana"/>
                <w:sz w:val="18"/>
                <w:szCs w:val="18"/>
              </w:rPr>
              <w:t>Het start</w:t>
            </w:r>
            <w:r w:rsidR="00006389">
              <w:rPr>
                <w:rFonts w:ascii="Verdana" w:hAnsi="Verdana"/>
                <w:sz w:val="18"/>
                <w:szCs w:val="18"/>
              </w:rPr>
              <w:t xml:space="preserve">en van de teelt van koffie, </w:t>
            </w:r>
            <w:r>
              <w:rPr>
                <w:rFonts w:ascii="Verdana" w:hAnsi="Verdana"/>
                <w:sz w:val="18"/>
                <w:szCs w:val="18"/>
              </w:rPr>
              <w:t>onderzoek aan het ontrafelen van de biosyntheseroutes van cannabinoiden</w:t>
            </w:r>
            <w:r w:rsidR="00305D1B">
              <w:rPr>
                <w:rFonts w:ascii="Verdana" w:hAnsi="Verdana"/>
                <w:sz w:val="18"/>
                <w:szCs w:val="18"/>
              </w:rPr>
              <w:t xml:space="preserve"> en precursors van smaakstoffen in koffie</w:t>
            </w:r>
            <w:r>
              <w:rPr>
                <w:rFonts w:ascii="Verdana" w:hAnsi="Verdana"/>
                <w:sz w:val="18"/>
                <w:szCs w:val="18"/>
              </w:rPr>
              <w:t xml:space="preserve">. Het opstellen van een lijst van kansrijke planten die geteeld kunnen worden voor </w:t>
            </w:r>
            <w:r w:rsidR="00305D1B">
              <w:rPr>
                <w:rFonts w:ascii="Verdana" w:hAnsi="Verdana"/>
                <w:sz w:val="18"/>
                <w:szCs w:val="18"/>
              </w:rPr>
              <w:t xml:space="preserve">massageolie en </w:t>
            </w:r>
            <w:r>
              <w:rPr>
                <w:rFonts w:ascii="Verdana" w:hAnsi="Verdana"/>
                <w:sz w:val="18"/>
                <w:szCs w:val="18"/>
              </w:rPr>
              <w:t>c</w:t>
            </w:r>
            <w:r w:rsidR="00305D1B">
              <w:rPr>
                <w:rFonts w:ascii="Verdana" w:hAnsi="Verdana"/>
                <w:sz w:val="18"/>
                <w:szCs w:val="18"/>
              </w:rPr>
              <w:t>osmeceuticals. Het ontwerpen van een teelt</w:t>
            </w:r>
            <w:r w:rsidR="002503F2">
              <w:rPr>
                <w:rFonts w:ascii="Verdana" w:hAnsi="Verdana"/>
                <w:sz w:val="18"/>
                <w:szCs w:val="18"/>
              </w:rPr>
              <w:t>systeem voor exotische vruchten en deze vermarkten met nieuwe partners.</w:t>
            </w:r>
          </w:p>
          <w:p w14:paraId="6EB3FE09" w14:textId="77777777" w:rsidR="00C50938" w:rsidRPr="00747D76" w:rsidRDefault="00C50938" w:rsidP="00B75D93">
            <w:pPr>
              <w:rPr>
                <w:rFonts w:ascii="Verdana" w:hAnsi="Verdana" w:cs="Arial"/>
                <w:b/>
                <w:sz w:val="18"/>
                <w:szCs w:val="18"/>
              </w:rPr>
            </w:pPr>
          </w:p>
        </w:tc>
      </w:tr>
      <w:tr w:rsidR="00206AF5" w:rsidRPr="002D6B68" w14:paraId="7C530A3E" w14:textId="77777777" w:rsidTr="00C50938">
        <w:trPr>
          <w:trHeight w:val="876"/>
        </w:trPr>
        <w:tc>
          <w:tcPr>
            <w:tcW w:w="2245" w:type="dxa"/>
            <w:shd w:val="clear" w:color="auto" w:fill="auto"/>
          </w:tcPr>
          <w:p w14:paraId="5C110891" w14:textId="77777777" w:rsidR="00206AF5" w:rsidRPr="00747D76" w:rsidRDefault="00206AF5" w:rsidP="00206AF5">
            <w:pPr>
              <w:rPr>
                <w:rFonts w:ascii="Verdana" w:hAnsi="Verdana"/>
                <w:sz w:val="18"/>
                <w:szCs w:val="18"/>
              </w:rPr>
            </w:pPr>
            <w:r>
              <w:rPr>
                <w:rFonts w:ascii="Verdana" w:hAnsi="Verdana"/>
                <w:sz w:val="18"/>
                <w:szCs w:val="18"/>
              </w:rPr>
              <w:t>Behaalde resultaten 2019</w:t>
            </w:r>
          </w:p>
        </w:tc>
        <w:tc>
          <w:tcPr>
            <w:tcW w:w="6815" w:type="dxa"/>
            <w:gridSpan w:val="2"/>
            <w:shd w:val="clear" w:color="auto" w:fill="auto"/>
          </w:tcPr>
          <w:p w14:paraId="142A3C4A" w14:textId="5E1A4186" w:rsidR="00206AF5" w:rsidRPr="00006389" w:rsidRDefault="00206AF5" w:rsidP="00206AF5">
            <w:pPr>
              <w:rPr>
                <w:rFonts w:ascii="Verdana" w:hAnsi="Verdana"/>
                <w:sz w:val="18"/>
                <w:szCs w:val="18"/>
              </w:rPr>
            </w:pPr>
            <w:r w:rsidRPr="00006389">
              <w:rPr>
                <w:rFonts w:ascii="Verdana" w:hAnsi="Verdana"/>
                <w:b/>
                <w:sz w:val="18"/>
                <w:szCs w:val="18"/>
              </w:rPr>
              <w:t xml:space="preserve">Cosmeceuticals </w:t>
            </w:r>
            <w:r w:rsidR="00006389" w:rsidRPr="00006389">
              <w:rPr>
                <w:rFonts w:ascii="Verdana" w:hAnsi="Verdana"/>
                <w:b/>
                <w:sz w:val="18"/>
                <w:szCs w:val="18"/>
              </w:rPr>
              <w:t>en massageolie –</w:t>
            </w:r>
            <w:r w:rsidR="00006389" w:rsidRPr="00006389">
              <w:rPr>
                <w:rFonts w:ascii="Verdana" w:hAnsi="Verdana"/>
                <w:sz w:val="18"/>
                <w:szCs w:val="18"/>
              </w:rPr>
              <w:t xml:space="preserve"> Een s</w:t>
            </w:r>
            <w:r w:rsidRPr="00006389">
              <w:rPr>
                <w:rFonts w:ascii="Verdana" w:hAnsi="Verdana"/>
                <w:sz w:val="18"/>
                <w:szCs w:val="18"/>
              </w:rPr>
              <w:t>hortlist van te telen planten is in samenspraak met de consortiumpartners opgesteld en verder verfijnd.</w:t>
            </w:r>
            <w:r w:rsidR="00006389" w:rsidRPr="00006389">
              <w:rPr>
                <w:rFonts w:ascii="Verdana" w:hAnsi="Verdana"/>
                <w:sz w:val="18"/>
                <w:szCs w:val="18"/>
              </w:rPr>
              <w:t xml:space="preserve"> We zijn begonnen met de teelt van enkele soorten. Enkele </w:t>
            </w:r>
            <w:r w:rsidR="00B870CB">
              <w:rPr>
                <w:rFonts w:ascii="Verdana" w:hAnsi="Verdana"/>
                <w:sz w:val="18"/>
                <w:szCs w:val="18"/>
              </w:rPr>
              <w:t>soorten</w:t>
            </w:r>
            <w:r w:rsidR="00006389" w:rsidRPr="00006389">
              <w:rPr>
                <w:rFonts w:ascii="Verdana" w:hAnsi="Verdana"/>
                <w:sz w:val="18"/>
                <w:szCs w:val="18"/>
              </w:rPr>
              <w:t xml:space="preserve"> worden eerst ingekocht en geanalyseerd, voordat de teelt eventueel gaat starten. De vertrouwensband met consortiumpartners is verder versterkt.</w:t>
            </w:r>
            <w:r w:rsidR="00220CE8">
              <w:rPr>
                <w:rFonts w:ascii="Verdana" w:hAnsi="Verdana"/>
                <w:sz w:val="18"/>
                <w:szCs w:val="18"/>
              </w:rPr>
              <w:t xml:space="preserve"> De Inn020 telers hebben besloten de Cash bijdrage te verhogen zodat de teelt </w:t>
            </w:r>
            <w:r w:rsidR="009A0511">
              <w:rPr>
                <w:rFonts w:ascii="Verdana" w:hAnsi="Verdana"/>
                <w:sz w:val="18"/>
                <w:szCs w:val="18"/>
              </w:rPr>
              <w:t>voor een groot deel</w:t>
            </w:r>
            <w:r w:rsidR="00220CE8">
              <w:rPr>
                <w:rFonts w:ascii="Verdana" w:hAnsi="Verdana"/>
                <w:sz w:val="18"/>
                <w:szCs w:val="18"/>
              </w:rPr>
              <w:t xml:space="preserve"> in Bleiswijk kan worden uitgevoerd. </w:t>
            </w:r>
            <w:r w:rsidR="009A0511">
              <w:rPr>
                <w:rFonts w:ascii="Verdana" w:hAnsi="Verdana"/>
                <w:sz w:val="18"/>
                <w:szCs w:val="18"/>
              </w:rPr>
              <w:t xml:space="preserve">Daarnaast is er geteeld </w:t>
            </w:r>
            <w:r w:rsidR="00B870CB">
              <w:rPr>
                <w:rFonts w:ascii="Verdana" w:hAnsi="Verdana"/>
                <w:sz w:val="18"/>
                <w:szCs w:val="18"/>
              </w:rPr>
              <w:t>op een bedrijf</w:t>
            </w:r>
            <w:r w:rsidR="009A0511">
              <w:rPr>
                <w:rFonts w:ascii="Verdana" w:hAnsi="Verdana"/>
                <w:sz w:val="18"/>
                <w:szCs w:val="18"/>
              </w:rPr>
              <w:t xml:space="preserve"> en zijn er plannen om bij twee andere </w:t>
            </w:r>
            <w:r w:rsidR="00B870CB">
              <w:rPr>
                <w:rFonts w:ascii="Verdana" w:hAnsi="Verdana"/>
                <w:sz w:val="18"/>
                <w:szCs w:val="18"/>
              </w:rPr>
              <w:t>bedrijven</w:t>
            </w:r>
            <w:r w:rsidR="009A0511">
              <w:rPr>
                <w:rFonts w:ascii="Verdana" w:hAnsi="Verdana"/>
                <w:sz w:val="18"/>
                <w:szCs w:val="18"/>
              </w:rPr>
              <w:t xml:space="preserve"> speciale </w:t>
            </w:r>
            <w:r w:rsidR="00B870CB">
              <w:rPr>
                <w:rFonts w:ascii="Verdana" w:hAnsi="Verdana"/>
                <w:sz w:val="18"/>
                <w:szCs w:val="18"/>
              </w:rPr>
              <w:t>soorten</w:t>
            </w:r>
            <w:r w:rsidR="009A0511">
              <w:rPr>
                <w:rFonts w:ascii="Verdana" w:hAnsi="Verdana"/>
                <w:sz w:val="18"/>
                <w:szCs w:val="18"/>
              </w:rPr>
              <w:t xml:space="preserve"> te gaan telen. </w:t>
            </w:r>
            <w:r w:rsidR="00220CE8">
              <w:rPr>
                <w:rFonts w:ascii="Verdana" w:hAnsi="Verdana"/>
                <w:sz w:val="18"/>
                <w:szCs w:val="18"/>
              </w:rPr>
              <w:t xml:space="preserve">De telers hebben aanvullend een coördinator aangesteld die speciaal belast wordt met de opschaling van de in het project behaalde resultaten. Een van de afnemers heeft voor dit project </w:t>
            </w:r>
            <w:r w:rsidR="00B870CB">
              <w:rPr>
                <w:rFonts w:ascii="Verdana" w:hAnsi="Verdana"/>
                <w:sz w:val="18"/>
                <w:szCs w:val="18"/>
              </w:rPr>
              <w:t xml:space="preserve">ook </w:t>
            </w:r>
            <w:r w:rsidR="00220CE8">
              <w:rPr>
                <w:rFonts w:ascii="Verdana" w:hAnsi="Verdana"/>
                <w:sz w:val="18"/>
                <w:szCs w:val="18"/>
              </w:rPr>
              <w:t>een eigen coördinator aangesteld. De andere afnemer heeft geïnvesteerd in nieuwe analyseapparatuur. Beide afnemers hebben elkaar onder leiding van WUR ontmoet op een cosmeticabeurs in Parijs. Wageningse ACT studenten hebben ons geholpen bij het literatuuronderzoek. We hebben uitgezocht of er knelpunten zijn in verband met het Nagoya protocol</w:t>
            </w:r>
            <w:r w:rsidR="009A0511">
              <w:rPr>
                <w:rFonts w:ascii="Verdana" w:hAnsi="Verdana"/>
                <w:sz w:val="18"/>
                <w:szCs w:val="18"/>
              </w:rPr>
              <w:t xml:space="preserve"> en de Access &amp; Benefit Sharing wetgeving</w:t>
            </w:r>
            <w:r w:rsidR="00220CE8">
              <w:rPr>
                <w:rFonts w:ascii="Verdana" w:hAnsi="Verdana"/>
                <w:sz w:val="18"/>
                <w:szCs w:val="18"/>
              </w:rPr>
              <w:t xml:space="preserve">. </w:t>
            </w:r>
            <w:r w:rsidR="009A0511">
              <w:rPr>
                <w:rFonts w:ascii="Verdana" w:hAnsi="Verdana"/>
                <w:sz w:val="18"/>
                <w:szCs w:val="18"/>
              </w:rPr>
              <w:t>We hebben hiervoor overlegd met het National Access &amp; Benefit Sharing Focal Point. Hier moet nog verder naar gekeken worden, in samenwerking met onze consortiumpartners.</w:t>
            </w:r>
          </w:p>
          <w:p w14:paraId="2D41D820" w14:textId="77777777" w:rsidR="00006389" w:rsidRDefault="00006389" w:rsidP="00206AF5">
            <w:pPr>
              <w:rPr>
                <w:rFonts w:ascii="Verdana" w:hAnsi="Verdana"/>
                <w:b/>
                <w:sz w:val="18"/>
                <w:szCs w:val="18"/>
              </w:rPr>
            </w:pPr>
          </w:p>
          <w:p w14:paraId="3357A5DF" w14:textId="498CA736" w:rsidR="00206AF5" w:rsidRPr="00006389" w:rsidRDefault="00206AF5" w:rsidP="00206AF5">
            <w:pPr>
              <w:rPr>
                <w:rFonts w:ascii="Verdana" w:hAnsi="Verdana"/>
                <w:sz w:val="18"/>
                <w:szCs w:val="18"/>
              </w:rPr>
            </w:pPr>
            <w:r w:rsidRPr="00006389">
              <w:rPr>
                <w:rFonts w:ascii="Verdana" w:hAnsi="Verdana"/>
                <w:b/>
                <w:sz w:val="18"/>
                <w:szCs w:val="18"/>
              </w:rPr>
              <w:t>Koffie –</w:t>
            </w:r>
            <w:r w:rsidRPr="00006389">
              <w:rPr>
                <w:rFonts w:ascii="Verdana" w:hAnsi="Verdana"/>
                <w:sz w:val="18"/>
                <w:szCs w:val="18"/>
              </w:rPr>
              <w:t xml:space="preserve"> I) </w:t>
            </w:r>
            <w:r w:rsidR="00006389">
              <w:rPr>
                <w:rFonts w:ascii="Verdana" w:hAnsi="Verdana"/>
                <w:sz w:val="18"/>
                <w:szCs w:val="18"/>
              </w:rPr>
              <w:t xml:space="preserve">20 </w:t>
            </w:r>
            <w:r w:rsidR="00220CE8">
              <w:rPr>
                <w:rFonts w:ascii="Verdana" w:hAnsi="Verdana"/>
                <w:sz w:val="18"/>
                <w:szCs w:val="18"/>
              </w:rPr>
              <w:t>koffiep</w:t>
            </w:r>
            <w:r w:rsidRPr="00006389">
              <w:rPr>
                <w:rFonts w:ascii="Verdana" w:hAnsi="Verdana"/>
                <w:sz w:val="18"/>
                <w:szCs w:val="18"/>
              </w:rPr>
              <w:t xml:space="preserve">lanten zijn in een kas </w:t>
            </w:r>
            <w:r w:rsidR="00006389" w:rsidRPr="00006389">
              <w:rPr>
                <w:rFonts w:ascii="Verdana" w:hAnsi="Verdana"/>
                <w:sz w:val="18"/>
                <w:szCs w:val="18"/>
              </w:rPr>
              <w:t xml:space="preserve">8.07 </w:t>
            </w:r>
            <w:r w:rsidRPr="00006389">
              <w:rPr>
                <w:rFonts w:ascii="Verdana" w:hAnsi="Verdana"/>
                <w:sz w:val="18"/>
                <w:szCs w:val="18"/>
              </w:rPr>
              <w:t>opgekweekt</w:t>
            </w:r>
            <w:r w:rsidR="00006389">
              <w:rPr>
                <w:rFonts w:ascii="Verdana" w:hAnsi="Verdana"/>
                <w:sz w:val="18"/>
                <w:szCs w:val="18"/>
              </w:rPr>
              <w:t xml:space="preserve"> voor het onderzoek aan jonge stadia</w:t>
            </w:r>
            <w:r w:rsidR="009C607E">
              <w:rPr>
                <w:rFonts w:ascii="Verdana" w:hAnsi="Verdana"/>
                <w:sz w:val="18"/>
                <w:szCs w:val="18"/>
              </w:rPr>
              <w:t xml:space="preserve"> van boon ontwikkeling</w:t>
            </w:r>
            <w:r w:rsidR="00006389">
              <w:rPr>
                <w:rFonts w:ascii="Verdana" w:hAnsi="Verdana"/>
                <w:sz w:val="18"/>
                <w:szCs w:val="18"/>
              </w:rPr>
              <w:t xml:space="preserve">, maar deze </w:t>
            </w:r>
            <w:r w:rsidR="009C607E">
              <w:rPr>
                <w:rFonts w:ascii="Verdana" w:hAnsi="Verdana"/>
                <w:sz w:val="18"/>
                <w:szCs w:val="18"/>
              </w:rPr>
              <w:t>planten</w:t>
            </w:r>
            <w:r w:rsidR="00220CE8">
              <w:rPr>
                <w:rFonts w:ascii="Verdana" w:hAnsi="Verdana"/>
                <w:sz w:val="18"/>
                <w:szCs w:val="18"/>
              </w:rPr>
              <w:t xml:space="preserve"> </w:t>
            </w:r>
            <w:r w:rsidR="00006389">
              <w:rPr>
                <w:rFonts w:ascii="Verdana" w:hAnsi="Verdana"/>
                <w:sz w:val="18"/>
                <w:szCs w:val="18"/>
              </w:rPr>
              <w:t>bloeien nog niet</w:t>
            </w:r>
            <w:r w:rsidRPr="00006389">
              <w:rPr>
                <w:rFonts w:ascii="Verdana" w:hAnsi="Verdana"/>
                <w:sz w:val="18"/>
                <w:szCs w:val="18"/>
              </w:rPr>
              <w:t>; II) contrasterende batches groene</w:t>
            </w:r>
            <w:r w:rsidR="00700AC1">
              <w:rPr>
                <w:rFonts w:ascii="Verdana" w:hAnsi="Verdana"/>
                <w:sz w:val="18"/>
                <w:szCs w:val="18"/>
              </w:rPr>
              <w:t xml:space="preserve"> </w:t>
            </w:r>
            <w:r w:rsidRPr="00006389">
              <w:rPr>
                <w:rFonts w:ascii="Verdana" w:hAnsi="Verdana"/>
                <w:sz w:val="18"/>
                <w:szCs w:val="18"/>
              </w:rPr>
              <w:t>bonen, op verschillende manieren verwerkt door koffieboeren, zij</w:t>
            </w:r>
            <w:r w:rsidR="00006389" w:rsidRPr="00006389">
              <w:rPr>
                <w:rFonts w:ascii="Verdana" w:hAnsi="Verdana"/>
                <w:sz w:val="18"/>
                <w:szCs w:val="18"/>
              </w:rPr>
              <w:t xml:space="preserve">n door </w:t>
            </w:r>
            <w:r w:rsidR="00220CE8">
              <w:rPr>
                <w:rFonts w:ascii="Verdana" w:hAnsi="Verdana"/>
                <w:sz w:val="18"/>
                <w:szCs w:val="18"/>
              </w:rPr>
              <w:t>onze consortiumpartner</w:t>
            </w:r>
            <w:r w:rsidR="00006389" w:rsidRPr="00006389">
              <w:rPr>
                <w:rFonts w:ascii="Verdana" w:hAnsi="Verdana"/>
                <w:sz w:val="18"/>
                <w:szCs w:val="18"/>
              </w:rPr>
              <w:t xml:space="preserve"> verzameld en </w:t>
            </w:r>
            <w:r w:rsidRPr="00006389">
              <w:rPr>
                <w:rFonts w:ascii="Verdana" w:hAnsi="Verdana"/>
                <w:sz w:val="18"/>
                <w:szCs w:val="18"/>
              </w:rPr>
              <w:t>eind 2019 overgedragen aan WUR-Bioscience vo</w:t>
            </w:r>
            <w:r w:rsidR="00006389" w:rsidRPr="00006389">
              <w:rPr>
                <w:rFonts w:ascii="Verdana" w:hAnsi="Verdana"/>
                <w:sz w:val="18"/>
                <w:szCs w:val="18"/>
              </w:rPr>
              <w:t>or metabolomics analyses</w:t>
            </w:r>
            <w:r w:rsidR="009C607E">
              <w:rPr>
                <w:rFonts w:ascii="Verdana" w:hAnsi="Verdana"/>
                <w:sz w:val="18"/>
                <w:szCs w:val="18"/>
              </w:rPr>
              <w:t xml:space="preserve"> in 2020 Q1</w:t>
            </w:r>
            <w:r w:rsidR="00006389" w:rsidRPr="00006389">
              <w:rPr>
                <w:rFonts w:ascii="Verdana" w:hAnsi="Verdana"/>
                <w:sz w:val="18"/>
                <w:szCs w:val="18"/>
              </w:rPr>
              <w:t>; III) Er is o</w:t>
            </w:r>
            <w:r w:rsidRPr="00006389">
              <w:rPr>
                <w:rFonts w:ascii="Verdana" w:hAnsi="Verdana"/>
                <w:sz w:val="18"/>
                <w:szCs w:val="18"/>
              </w:rPr>
              <w:t>verleg gevoerd en plannen gemaak</w:t>
            </w:r>
            <w:r w:rsidR="00006389">
              <w:rPr>
                <w:rFonts w:ascii="Verdana" w:hAnsi="Verdana"/>
                <w:sz w:val="18"/>
                <w:szCs w:val="18"/>
              </w:rPr>
              <w:t xml:space="preserve">t met experts in Brazilië voor het </w:t>
            </w:r>
            <w:r w:rsidRPr="00006389">
              <w:rPr>
                <w:rFonts w:ascii="Verdana" w:hAnsi="Verdana"/>
                <w:sz w:val="18"/>
                <w:szCs w:val="18"/>
              </w:rPr>
              <w:t xml:space="preserve">aanleveren </w:t>
            </w:r>
            <w:r w:rsidR="00006389">
              <w:rPr>
                <w:rFonts w:ascii="Verdana" w:hAnsi="Verdana"/>
                <w:sz w:val="18"/>
                <w:szCs w:val="18"/>
              </w:rPr>
              <w:t xml:space="preserve">van </w:t>
            </w:r>
            <w:r w:rsidRPr="00006389">
              <w:rPr>
                <w:rFonts w:ascii="Verdana" w:hAnsi="Verdana"/>
                <w:sz w:val="18"/>
                <w:szCs w:val="18"/>
              </w:rPr>
              <w:t>contrasterende batches groene koffie</w:t>
            </w:r>
            <w:r w:rsidR="00006389">
              <w:rPr>
                <w:rFonts w:ascii="Verdana" w:hAnsi="Verdana"/>
                <w:sz w:val="18"/>
                <w:szCs w:val="18"/>
              </w:rPr>
              <w:t xml:space="preserve">, </w:t>
            </w:r>
            <w:r w:rsidRPr="00006389">
              <w:rPr>
                <w:rFonts w:ascii="Verdana" w:hAnsi="Verdana"/>
                <w:sz w:val="18"/>
                <w:szCs w:val="18"/>
              </w:rPr>
              <w:t xml:space="preserve">najaar 2020.   </w:t>
            </w:r>
          </w:p>
          <w:p w14:paraId="5A0288FE" w14:textId="77777777" w:rsidR="00006389" w:rsidRDefault="00006389" w:rsidP="00206AF5">
            <w:pPr>
              <w:rPr>
                <w:rFonts w:ascii="Verdana" w:hAnsi="Verdana"/>
                <w:b/>
                <w:sz w:val="18"/>
                <w:szCs w:val="18"/>
              </w:rPr>
            </w:pPr>
          </w:p>
          <w:p w14:paraId="44831E53" w14:textId="520D0EED" w:rsidR="00206AF5" w:rsidRPr="00006389" w:rsidRDefault="00206AF5" w:rsidP="00206AF5">
            <w:pPr>
              <w:rPr>
                <w:rFonts w:ascii="Verdana" w:hAnsi="Verdana"/>
                <w:sz w:val="18"/>
                <w:szCs w:val="18"/>
              </w:rPr>
            </w:pPr>
            <w:r w:rsidRPr="00006389">
              <w:rPr>
                <w:rFonts w:ascii="Verdana" w:hAnsi="Verdana"/>
                <w:b/>
                <w:sz w:val="18"/>
                <w:szCs w:val="18"/>
              </w:rPr>
              <w:t>Cannabis –</w:t>
            </w:r>
            <w:r w:rsidRPr="00006389">
              <w:rPr>
                <w:rFonts w:ascii="Verdana" w:hAnsi="Verdana"/>
                <w:sz w:val="18"/>
                <w:szCs w:val="18"/>
              </w:rPr>
              <w:t xml:space="preserve"> zeven variëteiten zijn in kas opgekweekt onder verschillende teeltcondities. Jong blad, oud blad en bloemhoofd zijn in de loop van najaar 2019 bemonsterd voor metabolomics analyses van vluchtige en niet-vluchtige inhoudsstoffen, waaronder cannabinoiden. </w:t>
            </w:r>
          </w:p>
          <w:p w14:paraId="0CB3FF97" w14:textId="77777777" w:rsidR="00006389" w:rsidRDefault="00006389" w:rsidP="00206AF5">
            <w:pPr>
              <w:rPr>
                <w:rFonts w:ascii="Verdana" w:hAnsi="Verdana"/>
                <w:b/>
                <w:sz w:val="18"/>
                <w:szCs w:val="18"/>
              </w:rPr>
            </w:pPr>
          </w:p>
          <w:p w14:paraId="77867568" w14:textId="34795EA7" w:rsidR="00206AF5" w:rsidRPr="00006389" w:rsidRDefault="00206AF5" w:rsidP="00206AF5">
            <w:pPr>
              <w:rPr>
                <w:rFonts w:ascii="Verdana" w:hAnsi="Verdana"/>
                <w:sz w:val="18"/>
                <w:szCs w:val="18"/>
              </w:rPr>
            </w:pPr>
            <w:r w:rsidRPr="00006389">
              <w:rPr>
                <w:rFonts w:ascii="Verdana" w:hAnsi="Verdana"/>
                <w:b/>
                <w:sz w:val="18"/>
                <w:szCs w:val="18"/>
              </w:rPr>
              <w:t>Exoten –</w:t>
            </w:r>
            <w:r w:rsidR="00006389" w:rsidRPr="00006389">
              <w:rPr>
                <w:rFonts w:ascii="Verdana" w:hAnsi="Verdana"/>
                <w:sz w:val="18"/>
                <w:szCs w:val="18"/>
              </w:rPr>
              <w:t xml:space="preserve"> De t</w:t>
            </w:r>
            <w:r w:rsidRPr="00006389">
              <w:rPr>
                <w:rFonts w:ascii="Verdana" w:hAnsi="Verdana"/>
                <w:sz w:val="18"/>
                <w:szCs w:val="18"/>
              </w:rPr>
              <w:t xml:space="preserve">eelt van </w:t>
            </w:r>
            <w:r w:rsidR="00700AC1">
              <w:rPr>
                <w:rFonts w:ascii="Verdana" w:hAnsi="Verdana"/>
                <w:sz w:val="18"/>
                <w:szCs w:val="18"/>
              </w:rPr>
              <w:t>twee nieuwe gewassen</w:t>
            </w:r>
            <w:r w:rsidRPr="00006389">
              <w:rPr>
                <w:rFonts w:ascii="Verdana" w:hAnsi="Verdana"/>
                <w:sz w:val="18"/>
                <w:szCs w:val="18"/>
              </w:rPr>
              <w:t xml:space="preserve"> is praktijkrijp gemaakt</w:t>
            </w:r>
            <w:r w:rsidR="00220CE8">
              <w:rPr>
                <w:rFonts w:ascii="Verdana" w:hAnsi="Verdana"/>
                <w:sz w:val="18"/>
                <w:szCs w:val="18"/>
              </w:rPr>
              <w:t>. Beide zijn van bijzondere kwaliteit en zijn kansrijke nieuwe producten die de draaischijffunctie van Nederland (telen en handel) verder versterken.</w:t>
            </w:r>
          </w:p>
        </w:tc>
      </w:tr>
      <w:tr w:rsidR="00206AF5" w:rsidRPr="002D6B68" w14:paraId="75EB0235" w14:textId="77777777" w:rsidTr="00C50938">
        <w:trPr>
          <w:trHeight w:val="876"/>
        </w:trPr>
        <w:tc>
          <w:tcPr>
            <w:tcW w:w="2245" w:type="dxa"/>
            <w:shd w:val="clear" w:color="auto" w:fill="auto"/>
          </w:tcPr>
          <w:p w14:paraId="18BCE948" w14:textId="77777777" w:rsidR="00206AF5" w:rsidRPr="00747D76" w:rsidRDefault="00206AF5" w:rsidP="00206AF5">
            <w:pPr>
              <w:rPr>
                <w:rFonts w:ascii="Verdana" w:hAnsi="Verdana"/>
                <w:sz w:val="18"/>
                <w:szCs w:val="18"/>
              </w:rPr>
            </w:pPr>
            <w:r>
              <w:rPr>
                <w:rFonts w:ascii="Verdana" w:hAnsi="Verdana"/>
                <w:sz w:val="18"/>
                <w:szCs w:val="18"/>
              </w:rPr>
              <w:t>Beoogde resultaten 2020</w:t>
            </w:r>
          </w:p>
        </w:tc>
        <w:tc>
          <w:tcPr>
            <w:tcW w:w="6815" w:type="dxa"/>
            <w:gridSpan w:val="2"/>
            <w:shd w:val="clear" w:color="auto" w:fill="auto"/>
          </w:tcPr>
          <w:p w14:paraId="3F3DF8EA" w14:textId="69B8E724" w:rsidR="00206AF5" w:rsidRPr="00006389" w:rsidRDefault="00206AF5" w:rsidP="00206AF5">
            <w:pPr>
              <w:rPr>
                <w:rFonts w:ascii="Verdana" w:hAnsi="Verdana"/>
                <w:sz w:val="18"/>
                <w:szCs w:val="18"/>
              </w:rPr>
            </w:pPr>
            <w:r w:rsidRPr="00006389">
              <w:rPr>
                <w:rFonts w:ascii="Verdana" w:hAnsi="Verdana"/>
                <w:b/>
                <w:sz w:val="18"/>
                <w:szCs w:val="18"/>
              </w:rPr>
              <w:t xml:space="preserve">Cosmeceuticals </w:t>
            </w:r>
            <w:r w:rsidR="00006389" w:rsidRPr="00006389">
              <w:rPr>
                <w:rFonts w:ascii="Verdana" w:hAnsi="Verdana"/>
                <w:b/>
                <w:sz w:val="18"/>
                <w:szCs w:val="18"/>
              </w:rPr>
              <w:t xml:space="preserve">en massageolie </w:t>
            </w:r>
            <w:r w:rsidRPr="00006389">
              <w:rPr>
                <w:rFonts w:ascii="Verdana" w:hAnsi="Verdana"/>
                <w:b/>
                <w:sz w:val="18"/>
                <w:szCs w:val="18"/>
              </w:rPr>
              <w:t>–</w:t>
            </w:r>
            <w:r w:rsidRPr="00006389">
              <w:rPr>
                <w:rFonts w:ascii="Verdana" w:hAnsi="Verdana"/>
                <w:sz w:val="18"/>
                <w:szCs w:val="18"/>
              </w:rPr>
              <w:t xml:space="preserve"> opkweken en testen </w:t>
            </w:r>
            <w:r w:rsidR="00006389">
              <w:rPr>
                <w:rFonts w:ascii="Verdana" w:hAnsi="Verdana"/>
                <w:sz w:val="18"/>
                <w:szCs w:val="18"/>
              </w:rPr>
              <w:t>van geselecteerd plantenmateriaal in de proefkassen Bleiswijk</w:t>
            </w:r>
            <w:r w:rsidR="00006389" w:rsidRPr="00006389">
              <w:rPr>
                <w:rFonts w:ascii="Verdana" w:hAnsi="Verdana"/>
                <w:sz w:val="18"/>
                <w:szCs w:val="18"/>
              </w:rPr>
              <w:t xml:space="preserve">. In mei horen we de </w:t>
            </w:r>
            <w:r w:rsidR="00220CE8">
              <w:rPr>
                <w:rFonts w:ascii="Verdana" w:hAnsi="Verdana"/>
                <w:sz w:val="18"/>
                <w:szCs w:val="18"/>
              </w:rPr>
              <w:t xml:space="preserve">uitkomsten van de </w:t>
            </w:r>
            <w:r w:rsidR="00006389" w:rsidRPr="00006389">
              <w:rPr>
                <w:rFonts w:ascii="Verdana" w:hAnsi="Verdana"/>
                <w:sz w:val="18"/>
                <w:szCs w:val="18"/>
              </w:rPr>
              <w:t xml:space="preserve">eerste analyses vanuit </w:t>
            </w:r>
            <w:r w:rsidR="00700AC1">
              <w:rPr>
                <w:rFonts w:ascii="Verdana" w:hAnsi="Verdana"/>
                <w:sz w:val="18"/>
                <w:szCs w:val="18"/>
              </w:rPr>
              <w:t>onze consortiumpartner</w:t>
            </w:r>
            <w:r w:rsidR="00B870CB">
              <w:rPr>
                <w:rFonts w:ascii="Verdana" w:hAnsi="Verdana"/>
                <w:sz w:val="18"/>
                <w:szCs w:val="18"/>
              </w:rPr>
              <w:t>, zodat we weten welke soorten opgeschaald kunnen worden.</w:t>
            </w:r>
          </w:p>
          <w:p w14:paraId="5586EC52" w14:textId="77777777" w:rsidR="00006389" w:rsidRDefault="00006389" w:rsidP="00006389">
            <w:pPr>
              <w:rPr>
                <w:rFonts w:ascii="Verdana" w:hAnsi="Verdana"/>
                <w:b/>
                <w:sz w:val="18"/>
                <w:szCs w:val="18"/>
              </w:rPr>
            </w:pPr>
          </w:p>
          <w:p w14:paraId="50910E3D" w14:textId="3BBF3777" w:rsidR="00006389" w:rsidRPr="00006389" w:rsidRDefault="00006389" w:rsidP="00006389">
            <w:pPr>
              <w:rPr>
                <w:rFonts w:ascii="Verdana" w:hAnsi="Verdana"/>
                <w:sz w:val="18"/>
                <w:szCs w:val="18"/>
              </w:rPr>
            </w:pPr>
            <w:r w:rsidRPr="00006389">
              <w:rPr>
                <w:rFonts w:ascii="Verdana" w:hAnsi="Verdana"/>
                <w:b/>
                <w:sz w:val="18"/>
                <w:szCs w:val="18"/>
              </w:rPr>
              <w:t>Koffie –</w:t>
            </w:r>
            <w:r w:rsidRPr="00006389">
              <w:rPr>
                <w:rFonts w:ascii="Verdana" w:hAnsi="Verdana"/>
                <w:sz w:val="18"/>
                <w:szCs w:val="18"/>
              </w:rPr>
              <w:t xml:space="preserve"> I) verdere opkweek van planten in kas</w:t>
            </w:r>
            <w:r w:rsidR="00B870CB">
              <w:rPr>
                <w:rFonts w:ascii="Verdana" w:hAnsi="Verdana"/>
                <w:sz w:val="18"/>
                <w:szCs w:val="18"/>
              </w:rPr>
              <w:t xml:space="preserve">: </w:t>
            </w:r>
            <w:r>
              <w:rPr>
                <w:rFonts w:ascii="Verdana" w:hAnsi="Verdana"/>
                <w:sz w:val="18"/>
                <w:szCs w:val="18"/>
              </w:rPr>
              <w:t xml:space="preserve">er zullen </w:t>
            </w:r>
            <w:r w:rsidR="00B870CB">
              <w:rPr>
                <w:rFonts w:ascii="Verdana" w:hAnsi="Verdana"/>
                <w:sz w:val="18"/>
                <w:szCs w:val="18"/>
              </w:rPr>
              <w:t xml:space="preserve">hiervoor </w:t>
            </w:r>
            <w:r>
              <w:rPr>
                <w:rFonts w:ascii="Verdana" w:hAnsi="Verdana"/>
                <w:sz w:val="18"/>
                <w:szCs w:val="18"/>
              </w:rPr>
              <w:t xml:space="preserve">7 rassen uit weefselkweek worden aangeleverd door </w:t>
            </w:r>
            <w:r w:rsidR="00700AC1">
              <w:rPr>
                <w:rFonts w:ascii="Verdana" w:hAnsi="Verdana"/>
                <w:sz w:val="18"/>
                <w:szCs w:val="18"/>
              </w:rPr>
              <w:t>onze partner</w:t>
            </w:r>
            <w:r w:rsidRPr="00006389">
              <w:rPr>
                <w:rFonts w:ascii="Verdana" w:hAnsi="Verdana"/>
                <w:sz w:val="18"/>
                <w:szCs w:val="18"/>
              </w:rPr>
              <w:t>; II) metabolome analyses van 25 batches groene bonen</w:t>
            </w:r>
            <w:r w:rsidR="009C607E">
              <w:rPr>
                <w:rFonts w:ascii="Verdana" w:hAnsi="Verdana"/>
                <w:sz w:val="18"/>
                <w:szCs w:val="18"/>
              </w:rPr>
              <w:t xml:space="preserve"> aan de oogst van 2019</w:t>
            </w:r>
            <w:r w:rsidR="00B870CB">
              <w:rPr>
                <w:rFonts w:ascii="Verdana" w:hAnsi="Verdana"/>
                <w:sz w:val="18"/>
                <w:szCs w:val="18"/>
              </w:rPr>
              <w:t xml:space="preserve"> (in Q1)</w:t>
            </w:r>
            <w:r w:rsidRPr="00006389">
              <w:rPr>
                <w:rFonts w:ascii="Verdana" w:hAnsi="Verdana"/>
                <w:sz w:val="18"/>
                <w:szCs w:val="18"/>
              </w:rPr>
              <w:t>, te relateren aan verschillen in processing en kwaliteitseigenschappen; III) productie en verwerking nieuwe b</w:t>
            </w:r>
            <w:r w:rsidR="00700AC1">
              <w:rPr>
                <w:rFonts w:ascii="Verdana" w:hAnsi="Verdana"/>
                <w:sz w:val="18"/>
                <w:szCs w:val="18"/>
              </w:rPr>
              <w:t>atches groene koffie.</w:t>
            </w:r>
          </w:p>
          <w:p w14:paraId="2CAA2329" w14:textId="77777777" w:rsidR="00006389" w:rsidRDefault="00006389" w:rsidP="00206AF5">
            <w:pPr>
              <w:rPr>
                <w:rFonts w:ascii="Verdana" w:hAnsi="Verdana"/>
                <w:b/>
                <w:sz w:val="18"/>
                <w:szCs w:val="18"/>
              </w:rPr>
            </w:pPr>
          </w:p>
          <w:p w14:paraId="2D77309F" w14:textId="79DCA057" w:rsidR="00006389" w:rsidRPr="00006389" w:rsidRDefault="00006389" w:rsidP="00206AF5">
            <w:pPr>
              <w:rPr>
                <w:rFonts w:ascii="Verdana" w:hAnsi="Verdana"/>
                <w:sz w:val="18"/>
                <w:szCs w:val="18"/>
              </w:rPr>
            </w:pPr>
            <w:r w:rsidRPr="00006389">
              <w:rPr>
                <w:rFonts w:ascii="Verdana" w:hAnsi="Verdana"/>
                <w:b/>
                <w:sz w:val="18"/>
                <w:szCs w:val="18"/>
              </w:rPr>
              <w:t>Cannabis –</w:t>
            </w:r>
            <w:r w:rsidRPr="00006389">
              <w:rPr>
                <w:rFonts w:ascii="Verdana" w:hAnsi="Verdana"/>
                <w:sz w:val="18"/>
                <w:szCs w:val="18"/>
              </w:rPr>
              <w:t xml:space="preserve"> I) analyses van plantmateriaal uit 2019</w:t>
            </w:r>
            <w:r w:rsidR="00B870CB">
              <w:rPr>
                <w:rFonts w:ascii="Verdana" w:hAnsi="Verdana"/>
                <w:sz w:val="18"/>
                <w:szCs w:val="18"/>
              </w:rPr>
              <w:t xml:space="preserve"> (in Q1)</w:t>
            </w:r>
            <w:r w:rsidRPr="00006389">
              <w:rPr>
                <w:rFonts w:ascii="Verdana" w:hAnsi="Verdana"/>
                <w:sz w:val="18"/>
                <w:szCs w:val="18"/>
              </w:rPr>
              <w:t xml:space="preserve">; II) nieuwe opkweek en oogst plantmaterialen, afhankelijk van </w:t>
            </w:r>
            <w:r w:rsidR="00B870CB">
              <w:rPr>
                <w:rFonts w:ascii="Verdana" w:hAnsi="Verdana"/>
                <w:sz w:val="18"/>
                <w:szCs w:val="18"/>
              </w:rPr>
              <w:t xml:space="preserve">de behaalde </w:t>
            </w:r>
            <w:r w:rsidRPr="00006389">
              <w:rPr>
                <w:rFonts w:ascii="Verdana" w:hAnsi="Verdana"/>
                <w:sz w:val="18"/>
                <w:szCs w:val="18"/>
              </w:rPr>
              <w:t xml:space="preserve">resultaten </w:t>
            </w:r>
            <w:r w:rsidR="00B870CB">
              <w:rPr>
                <w:rFonts w:ascii="Verdana" w:hAnsi="Verdana"/>
                <w:sz w:val="18"/>
                <w:szCs w:val="18"/>
              </w:rPr>
              <w:t xml:space="preserve">met materiaal uit </w:t>
            </w:r>
            <w:r w:rsidRPr="00006389">
              <w:rPr>
                <w:rFonts w:ascii="Verdana" w:hAnsi="Verdana"/>
                <w:sz w:val="18"/>
                <w:szCs w:val="18"/>
              </w:rPr>
              <w:t xml:space="preserve">2019  </w:t>
            </w:r>
          </w:p>
          <w:p w14:paraId="0DA2B9CD" w14:textId="77777777" w:rsidR="00006389" w:rsidRDefault="00006389" w:rsidP="00006389">
            <w:pPr>
              <w:rPr>
                <w:rFonts w:ascii="Verdana" w:hAnsi="Verdana"/>
                <w:b/>
                <w:sz w:val="18"/>
                <w:szCs w:val="18"/>
              </w:rPr>
            </w:pPr>
          </w:p>
          <w:p w14:paraId="26C886E0" w14:textId="4EA155B7" w:rsidR="00206AF5" w:rsidRPr="00747D76" w:rsidRDefault="00006389" w:rsidP="00B870CB">
            <w:pPr>
              <w:rPr>
                <w:rFonts w:ascii="Verdana" w:hAnsi="Verdana"/>
                <w:sz w:val="18"/>
                <w:szCs w:val="18"/>
              </w:rPr>
            </w:pPr>
            <w:r w:rsidRPr="00006389">
              <w:rPr>
                <w:rFonts w:ascii="Verdana" w:hAnsi="Verdana"/>
                <w:b/>
                <w:sz w:val="18"/>
                <w:szCs w:val="18"/>
              </w:rPr>
              <w:t>Exoten -</w:t>
            </w:r>
            <w:r w:rsidRPr="00006389">
              <w:rPr>
                <w:rFonts w:ascii="Verdana" w:hAnsi="Verdana"/>
                <w:sz w:val="18"/>
                <w:szCs w:val="18"/>
              </w:rPr>
              <w:t xml:space="preserve"> Diversificatie van de </w:t>
            </w:r>
            <w:r w:rsidR="00700AC1">
              <w:rPr>
                <w:rFonts w:ascii="Verdana" w:hAnsi="Verdana"/>
                <w:sz w:val="18"/>
                <w:szCs w:val="18"/>
              </w:rPr>
              <w:t>exotenteelt</w:t>
            </w:r>
            <w:r w:rsidRPr="00006389">
              <w:rPr>
                <w:rFonts w:ascii="Verdana" w:hAnsi="Verdana"/>
                <w:sz w:val="18"/>
                <w:szCs w:val="18"/>
              </w:rPr>
              <w:t xml:space="preserve"> in Bleiswijk, opschaling van </w:t>
            </w:r>
            <w:r w:rsidR="00700AC1">
              <w:rPr>
                <w:rFonts w:ascii="Verdana" w:hAnsi="Verdana"/>
                <w:sz w:val="18"/>
                <w:szCs w:val="18"/>
              </w:rPr>
              <w:t>twee teelten</w:t>
            </w:r>
            <w:r w:rsidRPr="00006389">
              <w:rPr>
                <w:rFonts w:ascii="Verdana" w:hAnsi="Verdana"/>
                <w:sz w:val="18"/>
                <w:szCs w:val="18"/>
              </w:rPr>
              <w:t xml:space="preserve"> in de praktijk.</w:t>
            </w:r>
          </w:p>
        </w:tc>
      </w:tr>
      <w:bookmarkEnd w:id="3"/>
    </w:tbl>
    <w:p w14:paraId="53C0AC5B" w14:textId="77777777" w:rsidR="00BC7E22" w:rsidRDefault="00BC7E22" w:rsidP="00BC7E22">
      <w:pPr>
        <w:ind w:left="360"/>
        <w:rPr>
          <w:rFonts w:ascii="Verdana" w:hAnsi="Verdana" w:cs="Arial"/>
          <w:sz w:val="18"/>
          <w:szCs w:val="18"/>
        </w:rPr>
      </w:pPr>
    </w:p>
    <w:p w14:paraId="21A0F7B3"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622D2935" w14:textId="77777777" w:rsidTr="00FB3244">
        <w:tc>
          <w:tcPr>
            <w:tcW w:w="9214" w:type="dxa"/>
            <w:shd w:val="clear" w:color="auto" w:fill="auto"/>
          </w:tcPr>
          <w:p w14:paraId="374B634C"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AC67CBF" w14:textId="77777777" w:rsidTr="00C20BA1">
        <w:tc>
          <w:tcPr>
            <w:tcW w:w="9214" w:type="dxa"/>
            <w:shd w:val="clear" w:color="auto" w:fill="auto"/>
          </w:tcPr>
          <w:p w14:paraId="7FDAA669" w14:textId="77777777" w:rsidR="006E0E0D" w:rsidRDefault="00084783" w:rsidP="002D6B68">
            <w:pPr>
              <w:rPr>
                <w:rFonts w:ascii="Verdana" w:hAnsi="Verdana" w:cs="Arial"/>
                <w:sz w:val="18"/>
                <w:szCs w:val="18"/>
              </w:rPr>
            </w:pPr>
            <w:r w:rsidRPr="00C50938">
              <w:rPr>
                <w:rFonts w:ascii="Verdana" w:hAnsi="Verdana" w:cs="Arial"/>
                <w:sz w:val="18"/>
                <w:szCs w:val="18"/>
                <w:u w:val="single"/>
              </w:rPr>
              <w:t>Wetenschappelijke artikelen</w:t>
            </w:r>
            <w:r w:rsidR="00C50938" w:rsidRPr="00F81741">
              <w:rPr>
                <w:rFonts w:ascii="Verdana" w:hAnsi="Verdana" w:cs="Arial"/>
                <w:sz w:val="18"/>
                <w:szCs w:val="18"/>
              </w:rPr>
              <w:t>:</w:t>
            </w:r>
            <w:r w:rsidR="00F81741" w:rsidRPr="00F81741">
              <w:rPr>
                <w:rFonts w:ascii="Verdana" w:hAnsi="Verdana" w:cs="Arial"/>
                <w:sz w:val="18"/>
                <w:szCs w:val="18"/>
              </w:rPr>
              <w:t xml:space="preserve"> </w:t>
            </w:r>
          </w:p>
          <w:p w14:paraId="5EE6C9F2" w14:textId="77777777" w:rsidR="006E0E0D" w:rsidRDefault="006E0E0D" w:rsidP="002D6B68">
            <w:pPr>
              <w:rPr>
                <w:rFonts w:ascii="Verdana" w:hAnsi="Verdana" w:cs="Arial"/>
                <w:sz w:val="18"/>
                <w:szCs w:val="18"/>
              </w:rPr>
            </w:pPr>
          </w:p>
          <w:p w14:paraId="7992C4D8" w14:textId="022EF7D8" w:rsidR="00D9283F" w:rsidRPr="00F81741" w:rsidRDefault="00F81741" w:rsidP="002D6B68">
            <w:pPr>
              <w:rPr>
                <w:rFonts w:ascii="Verdana" w:hAnsi="Verdana" w:cs="Arial"/>
                <w:sz w:val="18"/>
                <w:szCs w:val="18"/>
              </w:rPr>
            </w:pPr>
            <w:r w:rsidRPr="00463EAF">
              <w:rPr>
                <w:rFonts w:ascii="Verdana" w:hAnsi="Verdana" w:cs="Arial"/>
                <w:b/>
                <w:sz w:val="18"/>
                <w:szCs w:val="18"/>
              </w:rPr>
              <w:t>geen</w:t>
            </w:r>
          </w:p>
          <w:p w14:paraId="45BD5083" w14:textId="1A29F3BA" w:rsidR="00D9283F" w:rsidRPr="00C50938" w:rsidRDefault="00D9283F" w:rsidP="00C50938">
            <w:pPr>
              <w:rPr>
                <w:rFonts w:ascii="Verdana" w:hAnsi="Verdana" w:cs="Arial"/>
                <w:sz w:val="18"/>
                <w:szCs w:val="18"/>
              </w:rPr>
            </w:pPr>
          </w:p>
        </w:tc>
      </w:tr>
      <w:tr w:rsidR="00C50938" w:rsidRPr="0081352C" w14:paraId="64E101DE" w14:textId="77777777" w:rsidTr="00C20BA1">
        <w:tc>
          <w:tcPr>
            <w:tcW w:w="9214" w:type="dxa"/>
            <w:shd w:val="clear" w:color="auto" w:fill="auto"/>
          </w:tcPr>
          <w:p w14:paraId="021AA568" w14:textId="77777777" w:rsidR="006E0E0D" w:rsidRDefault="00C50938" w:rsidP="00F81741">
            <w:pPr>
              <w:rPr>
                <w:rFonts w:ascii="Verdana" w:hAnsi="Verdana" w:cs="Arial"/>
                <w:sz w:val="18"/>
                <w:szCs w:val="18"/>
              </w:rPr>
            </w:pPr>
            <w:r w:rsidRPr="00C50938">
              <w:rPr>
                <w:rFonts w:ascii="Verdana" w:hAnsi="Verdana" w:cs="Arial"/>
                <w:sz w:val="18"/>
                <w:szCs w:val="18"/>
                <w:u w:val="single"/>
              </w:rPr>
              <w:t>Externe rapporten</w:t>
            </w:r>
            <w:r>
              <w:rPr>
                <w:rFonts w:ascii="Verdana" w:hAnsi="Verdana" w:cs="Arial"/>
                <w:sz w:val="18"/>
                <w:szCs w:val="18"/>
                <w:u w:val="single"/>
              </w:rPr>
              <w:t>:</w:t>
            </w:r>
            <w:r w:rsidR="00F81741" w:rsidRPr="00F81741">
              <w:rPr>
                <w:rFonts w:ascii="Verdana" w:hAnsi="Verdana" w:cs="Arial"/>
                <w:sz w:val="18"/>
                <w:szCs w:val="18"/>
              </w:rPr>
              <w:t xml:space="preserve"> </w:t>
            </w:r>
          </w:p>
          <w:p w14:paraId="16AA73BD" w14:textId="77777777" w:rsidR="006E0E0D" w:rsidRDefault="006E0E0D" w:rsidP="00F81741">
            <w:pPr>
              <w:rPr>
                <w:rFonts w:ascii="Verdana" w:hAnsi="Verdana" w:cs="Arial"/>
                <w:sz w:val="18"/>
                <w:szCs w:val="18"/>
              </w:rPr>
            </w:pPr>
          </w:p>
          <w:p w14:paraId="584F0211" w14:textId="5FAF38D5" w:rsidR="00C50938" w:rsidRPr="006E0E0D" w:rsidRDefault="00F81741" w:rsidP="00C50938">
            <w:pPr>
              <w:rPr>
                <w:rFonts w:ascii="Verdana" w:hAnsi="Verdana" w:cs="Arial"/>
                <w:sz w:val="18"/>
                <w:szCs w:val="18"/>
              </w:rPr>
            </w:pPr>
            <w:r w:rsidRPr="00463EAF">
              <w:rPr>
                <w:rFonts w:ascii="Verdana" w:hAnsi="Verdana" w:cs="Arial"/>
                <w:b/>
                <w:sz w:val="18"/>
                <w:szCs w:val="18"/>
              </w:rPr>
              <w:t>geen</w:t>
            </w:r>
          </w:p>
          <w:p w14:paraId="6A0F37EA" w14:textId="77777777" w:rsidR="00C50938" w:rsidRPr="00747D76" w:rsidRDefault="00C50938" w:rsidP="002D6B68">
            <w:pPr>
              <w:rPr>
                <w:rFonts w:ascii="Verdana" w:hAnsi="Verdana" w:cs="Arial"/>
                <w:sz w:val="18"/>
                <w:szCs w:val="18"/>
              </w:rPr>
            </w:pPr>
          </w:p>
        </w:tc>
      </w:tr>
      <w:tr w:rsidR="00C50938" w:rsidRPr="0081352C" w14:paraId="4BFE0A57" w14:textId="77777777" w:rsidTr="00C20BA1">
        <w:tc>
          <w:tcPr>
            <w:tcW w:w="9214" w:type="dxa"/>
            <w:shd w:val="clear" w:color="auto" w:fill="auto"/>
          </w:tcPr>
          <w:p w14:paraId="7C4DA1FD" w14:textId="77777777" w:rsidR="006E0E0D"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r w:rsidR="00F81741">
              <w:rPr>
                <w:rFonts w:ascii="Verdana" w:hAnsi="Verdana" w:cs="Arial"/>
                <w:sz w:val="18"/>
                <w:szCs w:val="18"/>
                <w:u w:val="single"/>
              </w:rPr>
              <w:t xml:space="preserve"> </w:t>
            </w:r>
          </w:p>
          <w:p w14:paraId="130E3602" w14:textId="77777777" w:rsidR="006E0E0D" w:rsidRDefault="006E0E0D" w:rsidP="00C50938">
            <w:pPr>
              <w:rPr>
                <w:rFonts w:ascii="Verdana" w:hAnsi="Verdana" w:cs="Arial"/>
                <w:sz w:val="18"/>
                <w:szCs w:val="18"/>
                <w:u w:val="single"/>
              </w:rPr>
            </w:pPr>
          </w:p>
          <w:p w14:paraId="023FD9FD" w14:textId="19CF072F" w:rsidR="00C50938" w:rsidRPr="006E0E0D" w:rsidRDefault="006E0E0D" w:rsidP="00C50938">
            <w:pPr>
              <w:rPr>
                <w:rFonts w:ascii="Verdana" w:hAnsi="Verdana" w:cs="Arial"/>
                <w:sz w:val="18"/>
                <w:szCs w:val="18"/>
              </w:rPr>
            </w:pPr>
            <w:r w:rsidRPr="006E0E0D">
              <w:rPr>
                <w:rFonts w:ascii="Verdana" w:hAnsi="Verdana" w:cs="Arial"/>
                <w:sz w:val="18"/>
                <w:szCs w:val="18"/>
              </w:rPr>
              <w:t xml:space="preserve">Disco, A. - </w:t>
            </w:r>
            <w:r w:rsidR="009A0511" w:rsidRPr="006E0E0D">
              <w:rPr>
                <w:rFonts w:ascii="Verdana" w:hAnsi="Verdana" w:cs="Arial"/>
                <w:sz w:val="18"/>
                <w:szCs w:val="18"/>
              </w:rPr>
              <w:t>Kas als Apotheek bron nieuwe verdienmodellen</w:t>
            </w:r>
            <w:r w:rsidRPr="006E0E0D">
              <w:rPr>
                <w:rFonts w:ascii="Verdana" w:hAnsi="Verdana" w:cs="Arial"/>
                <w:sz w:val="18"/>
                <w:szCs w:val="18"/>
              </w:rPr>
              <w:t xml:space="preserve">. Groenten &amp; Fruit, </w:t>
            </w:r>
            <w:r w:rsidR="009A0511" w:rsidRPr="006E0E0D">
              <w:rPr>
                <w:rFonts w:ascii="Verdana" w:hAnsi="Verdana" w:cs="Arial"/>
                <w:sz w:val="18"/>
                <w:szCs w:val="18"/>
              </w:rPr>
              <w:t>21 juli 2019 (online versie)</w:t>
            </w:r>
          </w:p>
          <w:p w14:paraId="669A6413" w14:textId="77777777" w:rsidR="00C50938" w:rsidRPr="00747D76" w:rsidRDefault="00C50938" w:rsidP="002D6B68">
            <w:pPr>
              <w:rPr>
                <w:rFonts w:ascii="Verdana" w:hAnsi="Verdana" w:cs="Arial"/>
                <w:sz w:val="18"/>
                <w:szCs w:val="18"/>
              </w:rPr>
            </w:pPr>
          </w:p>
        </w:tc>
      </w:tr>
      <w:tr w:rsidR="00C50938" w:rsidRPr="009C7C14" w14:paraId="76FA88EB" w14:textId="77777777" w:rsidTr="00C20BA1">
        <w:tc>
          <w:tcPr>
            <w:tcW w:w="9214" w:type="dxa"/>
            <w:shd w:val="clear" w:color="auto" w:fill="auto"/>
          </w:tcPr>
          <w:p w14:paraId="6BDF897D" w14:textId="11455A5F"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r w:rsidR="00F81741">
              <w:rPr>
                <w:rFonts w:ascii="Verdana" w:hAnsi="Verdana" w:cs="Arial"/>
                <w:sz w:val="18"/>
                <w:szCs w:val="18"/>
                <w:u w:val="single"/>
              </w:rPr>
              <w:t xml:space="preserve"> </w:t>
            </w:r>
          </w:p>
          <w:p w14:paraId="79AA7119" w14:textId="77777777" w:rsidR="00C50938" w:rsidRDefault="00C50938" w:rsidP="00C50938">
            <w:pPr>
              <w:rPr>
                <w:rFonts w:ascii="Verdana" w:hAnsi="Verdana" w:cs="Arial"/>
                <w:sz w:val="18"/>
                <w:szCs w:val="18"/>
                <w:u w:val="single"/>
              </w:rPr>
            </w:pPr>
          </w:p>
          <w:p w14:paraId="1AC1D37B" w14:textId="5CCE3368" w:rsidR="00C50938" w:rsidRPr="006E0E0D" w:rsidRDefault="008F5173" w:rsidP="00C50938">
            <w:pPr>
              <w:rPr>
                <w:rFonts w:ascii="Verdana" w:hAnsi="Verdana" w:cs="Arial"/>
                <w:sz w:val="18"/>
                <w:szCs w:val="18"/>
              </w:rPr>
            </w:pPr>
            <w:r w:rsidRPr="006E0E0D">
              <w:rPr>
                <w:rFonts w:ascii="Verdana" w:hAnsi="Verdana" w:cs="Arial"/>
                <w:sz w:val="18"/>
                <w:szCs w:val="18"/>
                <w:lang w:val="en-US"/>
              </w:rPr>
              <w:t>Verkerke, W. – The Greenhouse Pharmacy</w:t>
            </w:r>
            <w:r w:rsidR="009C7C14" w:rsidRPr="006E0E0D">
              <w:rPr>
                <w:rFonts w:ascii="Verdana" w:hAnsi="Verdana" w:cs="Arial"/>
                <w:sz w:val="18"/>
                <w:szCs w:val="18"/>
                <w:lang w:val="en-US"/>
              </w:rPr>
              <w:t xml:space="preserve">: Cultivating Plants </w:t>
            </w:r>
            <w:r w:rsidR="002503F2" w:rsidRPr="006E0E0D">
              <w:rPr>
                <w:rFonts w:ascii="Verdana" w:hAnsi="Verdana" w:cs="Arial"/>
                <w:sz w:val="18"/>
                <w:szCs w:val="18"/>
                <w:lang w:val="en-US"/>
              </w:rPr>
              <w:t xml:space="preserve">for Cosmeceuticals. </w:t>
            </w:r>
            <w:r w:rsidR="002503F2" w:rsidRPr="006E0E0D">
              <w:rPr>
                <w:rFonts w:ascii="Verdana" w:hAnsi="Verdana" w:cs="Arial"/>
                <w:sz w:val="18"/>
                <w:szCs w:val="18"/>
              </w:rPr>
              <w:t xml:space="preserve">Poster op het Skin Microbiome &amp; Cosmetics Congres, 20 mei 2019, </w:t>
            </w:r>
            <w:r w:rsidR="009C7C14" w:rsidRPr="006E0E0D">
              <w:rPr>
                <w:rFonts w:ascii="Verdana" w:hAnsi="Verdana" w:cs="Arial"/>
                <w:sz w:val="18"/>
                <w:szCs w:val="18"/>
              </w:rPr>
              <w:t>Rotterdam</w:t>
            </w:r>
            <w:r w:rsidR="00220CE8" w:rsidRPr="006E0E0D">
              <w:rPr>
                <w:rFonts w:ascii="Verdana" w:hAnsi="Verdana" w:cs="Arial"/>
                <w:sz w:val="18"/>
                <w:szCs w:val="18"/>
              </w:rPr>
              <w:t>.</w:t>
            </w:r>
          </w:p>
          <w:p w14:paraId="6D971124" w14:textId="77777777" w:rsidR="00220CE8" w:rsidRPr="006E0E0D" w:rsidRDefault="00220CE8" w:rsidP="00C50938">
            <w:pPr>
              <w:rPr>
                <w:rFonts w:ascii="Verdana" w:hAnsi="Verdana" w:cs="Arial"/>
                <w:sz w:val="18"/>
                <w:szCs w:val="18"/>
              </w:rPr>
            </w:pPr>
          </w:p>
          <w:p w14:paraId="02BEC6CA" w14:textId="0D1D189F" w:rsidR="009C7C14" w:rsidRPr="006E0E0D" w:rsidRDefault="009C7C14" w:rsidP="00C50938">
            <w:pPr>
              <w:rPr>
                <w:rFonts w:ascii="Verdana" w:hAnsi="Verdana" w:cs="Arial"/>
                <w:sz w:val="18"/>
                <w:szCs w:val="18"/>
              </w:rPr>
            </w:pPr>
            <w:r w:rsidRPr="006E0E0D">
              <w:rPr>
                <w:rFonts w:ascii="Verdana" w:hAnsi="Verdana" w:cs="Arial"/>
                <w:sz w:val="18"/>
                <w:szCs w:val="18"/>
              </w:rPr>
              <w:t>Verkerke, W.  – Kas als Apotheek</w:t>
            </w:r>
            <w:r w:rsidR="002503F2" w:rsidRPr="006E0E0D">
              <w:rPr>
                <w:rFonts w:ascii="Verdana" w:hAnsi="Verdana" w:cs="Arial"/>
                <w:sz w:val="18"/>
                <w:szCs w:val="18"/>
              </w:rPr>
              <w:t xml:space="preserve">. </w:t>
            </w:r>
            <w:r w:rsidRPr="006E0E0D">
              <w:rPr>
                <w:rFonts w:ascii="Verdana" w:hAnsi="Verdana" w:cs="Arial"/>
                <w:sz w:val="18"/>
                <w:szCs w:val="18"/>
              </w:rPr>
              <w:t xml:space="preserve">Lezing voor Wageningen Alumni, </w:t>
            </w:r>
            <w:r w:rsidR="002503F2" w:rsidRPr="006E0E0D">
              <w:rPr>
                <w:rFonts w:ascii="Verdana" w:hAnsi="Verdana" w:cs="Arial"/>
                <w:sz w:val="18"/>
                <w:szCs w:val="18"/>
              </w:rPr>
              <w:t xml:space="preserve">28 November, </w:t>
            </w:r>
            <w:r w:rsidRPr="006E0E0D">
              <w:rPr>
                <w:rFonts w:ascii="Verdana" w:hAnsi="Verdana" w:cs="Arial"/>
                <w:sz w:val="18"/>
                <w:szCs w:val="18"/>
              </w:rPr>
              <w:t>Koppert Cress, Monster.</w:t>
            </w:r>
          </w:p>
          <w:p w14:paraId="1DB16C91" w14:textId="080BC8F5" w:rsidR="00C50938" w:rsidRPr="009C7C14" w:rsidRDefault="00C50938" w:rsidP="00C50938">
            <w:pPr>
              <w:rPr>
                <w:rFonts w:ascii="Verdana" w:hAnsi="Verdana" w:cs="Arial"/>
                <w:sz w:val="18"/>
                <w:szCs w:val="18"/>
                <w:u w:val="single"/>
              </w:rPr>
            </w:pPr>
          </w:p>
          <w:p w14:paraId="3A9EBE62" w14:textId="77777777" w:rsidR="00C50938" w:rsidRPr="009C7C14" w:rsidRDefault="00C50938" w:rsidP="002D6B68">
            <w:pPr>
              <w:rPr>
                <w:rFonts w:ascii="Verdana" w:hAnsi="Verdana" w:cs="Arial"/>
                <w:sz w:val="18"/>
                <w:szCs w:val="18"/>
              </w:rPr>
            </w:pPr>
          </w:p>
        </w:tc>
      </w:tr>
      <w:tr w:rsidR="00C50938" w:rsidRPr="006E0E0D" w14:paraId="55407CE7" w14:textId="77777777" w:rsidTr="00C20BA1">
        <w:tc>
          <w:tcPr>
            <w:tcW w:w="9214" w:type="dxa"/>
            <w:shd w:val="clear" w:color="auto" w:fill="auto"/>
          </w:tcPr>
          <w:p w14:paraId="6E6F0002" w14:textId="77777777" w:rsidR="00220CE8" w:rsidRDefault="00C50938" w:rsidP="00C50938">
            <w:pPr>
              <w:rPr>
                <w:rFonts w:ascii="Verdana" w:hAnsi="Verdana" w:cs="Arial"/>
                <w:sz w:val="18"/>
                <w:szCs w:val="18"/>
                <w:u w:val="single"/>
              </w:rPr>
            </w:pPr>
            <w:r w:rsidRPr="00C50938">
              <w:rPr>
                <w:rFonts w:ascii="Verdana" w:hAnsi="Verdana" w:cs="Arial"/>
                <w:sz w:val="18"/>
                <w:szCs w:val="18"/>
                <w:u w:val="single"/>
              </w:rPr>
              <w:t>TV/ Radio / Social Media / Krant</w:t>
            </w:r>
            <w:r>
              <w:rPr>
                <w:rFonts w:ascii="Verdana" w:hAnsi="Verdana" w:cs="Arial"/>
                <w:sz w:val="18"/>
                <w:szCs w:val="18"/>
                <w:u w:val="single"/>
              </w:rPr>
              <w:t>:</w:t>
            </w:r>
            <w:r w:rsidR="00F81741">
              <w:rPr>
                <w:rFonts w:ascii="Verdana" w:hAnsi="Verdana" w:cs="Arial"/>
                <w:sz w:val="18"/>
                <w:szCs w:val="18"/>
                <w:u w:val="single"/>
              </w:rPr>
              <w:t xml:space="preserve"> </w:t>
            </w:r>
          </w:p>
          <w:p w14:paraId="0B977049" w14:textId="77777777" w:rsidR="00220CE8" w:rsidRDefault="00220CE8" w:rsidP="00C50938">
            <w:pPr>
              <w:rPr>
                <w:rFonts w:ascii="Verdana" w:hAnsi="Verdana" w:cs="Arial"/>
                <w:sz w:val="18"/>
                <w:szCs w:val="18"/>
                <w:u w:val="single"/>
              </w:rPr>
            </w:pPr>
          </w:p>
          <w:p w14:paraId="04639EFA" w14:textId="6C315310" w:rsidR="00C50938" w:rsidRPr="006E0E0D" w:rsidRDefault="006E0E0D" w:rsidP="00C50938">
            <w:pPr>
              <w:rPr>
                <w:rFonts w:ascii="Verdana" w:hAnsi="Verdana" w:cs="Arial"/>
                <w:sz w:val="18"/>
                <w:szCs w:val="18"/>
              </w:rPr>
            </w:pPr>
            <w:r>
              <w:rPr>
                <w:rFonts w:ascii="Verdana" w:hAnsi="Verdana" w:cs="Arial"/>
                <w:sz w:val="18"/>
                <w:szCs w:val="18"/>
              </w:rPr>
              <w:t xml:space="preserve">Verkerke, W. - </w:t>
            </w:r>
            <w:r w:rsidRPr="006E0E0D">
              <w:rPr>
                <w:rFonts w:ascii="Verdana" w:hAnsi="Verdana" w:cs="Arial"/>
                <w:sz w:val="18"/>
                <w:szCs w:val="18"/>
              </w:rPr>
              <w:t>Nieuwe verdienmodellen voor de Glastuinbouw (LinkedIn account W. Verkerke)</w:t>
            </w:r>
          </w:p>
          <w:p w14:paraId="62B14F31" w14:textId="21B4B7AF" w:rsidR="006E0E0D" w:rsidRPr="006E0E0D" w:rsidRDefault="006E0E0D" w:rsidP="00C50938">
            <w:pPr>
              <w:rPr>
                <w:rFonts w:ascii="Verdana" w:hAnsi="Verdana" w:cs="Arial"/>
                <w:sz w:val="18"/>
                <w:szCs w:val="18"/>
              </w:rPr>
            </w:pPr>
            <w:r>
              <w:rPr>
                <w:rFonts w:ascii="Verdana" w:hAnsi="Verdana" w:cs="Arial"/>
                <w:sz w:val="18"/>
                <w:szCs w:val="18"/>
              </w:rPr>
              <w:t xml:space="preserve">Verkerke, W. - </w:t>
            </w:r>
            <w:r w:rsidRPr="006E0E0D">
              <w:rPr>
                <w:rFonts w:ascii="Verdana" w:hAnsi="Verdana" w:cs="Arial"/>
                <w:sz w:val="18"/>
                <w:szCs w:val="18"/>
              </w:rPr>
              <w:t>IDC Tropical crops</w:t>
            </w:r>
            <w:r>
              <w:rPr>
                <w:rFonts w:ascii="Verdana" w:hAnsi="Verdana" w:cs="Arial"/>
                <w:sz w:val="18"/>
                <w:szCs w:val="18"/>
              </w:rPr>
              <w:t xml:space="preserve"> voor d</w:t>
            </w:r>
            <w:r w:rsidRPr="006E0E0D">
              <w:rPr>
                <w:rFonts w:ascii="Verdana" w:hAnsi="Verdana" w:cs="Arial"/>
                <w:sz w:val="18"/>
                <w:szCs w:val="18"/>
              </w:rPr>
              <w:t>e</w:t>
            </w:r>
            <w:r>
              <w:rPr>
                <w:rFonts w:ascii="Verdana" w:hAnsi="Verdana" w:cs="Arial"/>
                <w:sz w:val="18"/>
                <w:szCs w:val="18"/>
              </w:rPr>
              <w:t xml:space="preserve"> </w:t>
            </w:r>
            <w:r w:rsidRPr="006E0E0D">
              <w:rPr>
                <w:rFonts w:ascii="Verdana" w:hAnsi="Verdana" w:cs="Arial"/>
                <w:sz w:val="18"/>
                <w:szCs w:val="18"/>
              </w:rPr>
              <w:t>teelt van exoten (LinkedIn account W. Verkerke)</w:t>
            </w:r>
          </w:p>
          <w:p w14:paraId="7FAC3824" w14:textId="2CD78E68" w:rsidR="00C50938" w:rsidRPr="006E0E0D" w:rsidRDefault="00C50938" w:rsidP="00C50938">
            <w:pPr>
              <w:rPr>
                <w:rFonts w:ascii="Verdana" w:hAnsi="Verdana" w:cs="Arial"/>
                <w:sz w:val="18"/>
                <w:szCs w:val="18"/>
                <w:u w:val="single"/>
              </w:rPr>
            </w:pPr>
          </w:p>
          <w:p w14:paraId="0CF2AF6C" w14:textId="77777777" w:rsidR="00C50938" w:rsidRPr="006E0E0D" w:rsidRDefault="00C50938" w:rsidP="002D6B68">
            <w:pPr>
              <w:rPr>
                <w:rFonts w:ascii="Verdana" w:hAnsi="Verdana" w:cs="Arial"/>
                <w:sz w:val="18"/>
                <w:szCs w:val="18"/>
              </w:rPr>
            </w:pPr>
          </w:p>
        </w:tc>
      </w:tr>
      <w:tr w:rsidR="00C50938" w:rsidRPr="0081352C" w14:paraId="636DD807" w14:textId="77777777" w:rsidTr="00C20BA1">
        <w:tc>
          <w:tcPr>
            <w:tcW w:w="9214" w:type="dxa"/>
            <w:shd w:val="clear" w:color="auto" w:fill="auto"/>
          </w:tcPr>
          <w:p w14:paraId="2DE623CA" w14:textId="77777777" w:rsidR="006E0E0D" w:rsidRDefault="00C50938" w:rsidP="00F81741">
            <w:pPr>
              <w:rPr>
                <w:rFonts w:ascii="Verdana" w:hAnsi="Verdana" w:cs="Arial"/>
                <w:sz w:val="18"/>
                <w:szCs w:val="18"/>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r w:rsidR="00F81741" w:rsidRPr="00F81741">
              <w:rPr>
                <w:rFonts w:ascii="Verdana" w:hAnsi="Verdana" w:cs="Arial"/>
                <w:sz w:val="18"/>
                <w:szCs w:val="18"/>
              </w:rPr>
              <w:t xml:space="preserve"> </w:t>
            </w:r>
          </w:p>
          <w:p w14:paraId="6A9DCB85" w14:textId="77777777" w:rsidR="006E0E0D" w:rsidRDefault="006E0E0D" w:rsidP="00F81741">
            <w:pPr>
              <w:rPr>
                <w:rFonts w:ascii="Verdana" w:hAnsi="Verdana" w:cs="Arial"/>
                <w:sz w:val="18"/>
                <w:szCs w:val="18"/>
              </w:rPr>
            </w:pPr>
          </w:p>
          <w:p w14:paraId="476165B5" w14:textId="33135760" w:rsidR="00A61ABC" w:rsidRPr="006E0E0D" w:rsidRDefault="00F81741" w:rsidP="002D6B68">
            <w:pPr>
              <w:rPr>
                <w:rFonts w:ascii="Verdana" w:hAnsi="Verdana" w:cs="Arial"/>
                <w:sz w:val="18"/>
                <w:szCs w:val="18"/>
              </w:rPr>
            </w:pPr>
            <w:r w:rsidRPr="00463EAF">
              <w:rPr>
                <w:rFonts w:ascii="Verdana" w:hAnsi="Verdana" w:cs="Arial"/>
                <w:b/>
                <w:sz w:val="18"/>
                <w:szCs w:val="18"/>
              </w:rPr>
              <w:t>geen</w:t>
            </w:r>
          </w:p>
          <w:p w14:paraId="7E87AD83" w14:textId="77777777" w:rsidR="00A61ABC" w:rsidRDefault="00A61ABC" w:rsidP="002D6B68">
            <w:pPr>
              <w:rPr>
                <w:rFonts w:ascii="Verdana" w:hAnsi="Verdana" w:cs="Arial"/>
                <w:sz w:val="18"/>
                <w:szCs w:val="18"/>
                <w:u w:val="single"/>
              </w:rPr>
            </w:pPr>
          </w:p>
          <w:p w14:paraId="361875D9" w14:textId="77777777" w:rsidR="00A61ABC" w:rsidRPr="00A61ABC" w:rsidRDefault="00A61ABC" w:rsidP="002D6B68">
            <w:pPr>
              <w:rPr>
                <w:rFonts w:ascii="Verdana" w:hAnsi="Verdana" w:cs="Arial"/>
                <w:sz w:val="18"/>
                <w:szCs w:val="18"/>
                <w:u w:val="single"/>
              </w:rPr>
            </w:pPr>
          </w:p>
        </w:tc>
      </w:tr>
    </w:tbl>
    <w:p w14:paraId="0805685A" w14:textId="77777777" w:rsidR="004877A0" w:rsidRPr="00A61ABC" w:rsidRDefault="004877A0" w:rsidP="003D5216">
      <w:pPr>
        <w:rPr>
          <w:rFonts w:ascii="Verdana" w:hAnsi="Verdana" w:cs="Arial"/>
          <w:sz w:val="18"/>
          <w:szCs w:val="18"/>
        </w:rPr>
      </w:pPr>
    </w:p>
    <w:p w14:paraId="5280F612" w14:textId="77777777" w:rsidR="003F680E" w:rsidRPr="00A61ABC" w:rsidRDefault="003F680E" w:rsidP="00C215CF">
      <w:pPr>
        <w:rPr>
          <w:rFonts w:ascii="Verdana" w:hAnsi="Verdana" w:cs="Arial"/>
          <w:sz w:val="18"/>
          <w:szCs w:val="18"/>
        </w:rPr>
      </w:pPr>
    </w:p>
    <w:bookmarkEnd w:id="4"/>
    <w:p w14:paraId="386D0547" w14:textId="77777777" w:rsidR="00C215CF" w:rsidRPr="00A61ABC" w:rsidRDefault="00C215CF" w:rsidP="00C215CF">
      <w:pPr>
        <w:rPr>
          <w:rFonts w:ascii="Verdana" w:hAnsi="Verdana" w:cs="Arial"/>
          <w:sz w:val="18"/>
          <w:szCs w:val="18"/>
        </w:rPr>
      </w:pPr>
    </w:p>
    <w:p w14:paraId="49704E7B" w14:textId="77777777" w:rsidR="00424B1F" w:rsidRPr="00A61ABC" w:rsidRDefault="00424B1F" w:rsidP="00424B1F">
      <w:pPr>
        <w:ind w:left="360" w:hanging="180"/>
        <w:rPr>
          <w:rFonts w:ascii="Verdana" w:hAnsi="Verdana" w:cs="Arial"/>
          <w:sz w:val="18"/>
          <w:szCs w:val="18"/>
        </w:rPr>
      </w:pPr>
    </w:p>
    <w:p w14:paraId="747FAEC7" w14:textId="77777777" w:rsidR="00B406BC" w:rsidRPr="00A61ABC" w:rsidRDefault="00B406BC" w:rsidP="00573F99">
      <w:pPr>
        <w:rPr>
          <w:rFonts w:ascii="Verdana" w:hAnsi="Verdana"/>
        </w:rPr>
      </w:pPr>
    </w:p>
    <w:p w14:paraId="61611049" w14:textId="77777777" w:rsidR="00B406BC" w:rsidRPr="00A61ABC" w:rsidRDefault="00B406BC" w:rsidP="00573F99">
      <w:pPr>
        <w:rPr>
          <w:rFonts w:ascii="Verdana" w:hAnsi="Verdana"/>
        </w:rPr>
      </w:pPr>
    </w:p>
    <w:p w14:paraId="63BAB46F" w14:textId="77777777" w:rsidR="00B406BC" w:rsidRPr="00A61ABC" w:rsidRDefault="00B406BC" w:rsidP="00573F99">
      <w:pPr>
        <w:rPr>
          <w:rFonts w:ascii="Verdana" w:hAnsi="Verdana"/>
        </w:rPr>
      </w:pPr>
    </w:p>
    <w:p w14:paraId="0CA8E017"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962A4" w14:textId="77777777" w:rsidR="0012534F" w:rsidRDefault="0012534F">
      <w:r>
        <w:separator/>
      </w:r>
    </w:p>
  </w:endnote>
  <w:endnote w:type="continuationSeparator" w:id="0">
    <w:p w14:paraId="0DD1550D" w14:textId="77777777" w:rsidR="0012534F" w:rsidRDefault="0012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B2EF" w14:textId="77777777" w:rsidR="0012534F" w:rsidRDefault="0012534F">
      <w:r>
        <w:separator/>
      </w:r>
    </w:p>
  </w:footnote>
  <w:footnote w:type="continuationSeparator" w:id="0">
    <w:p w14:paraId="590C986D" w14:textId="77777777" w:rsidR="0012534F" w:rsidRDefault="00125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6389"/>
    <w:rsid w:val="00007C68"/>
    <w:rsid w:val="00010369"/>
    <w:rsid w:val="00020D2F"/>
    <w:rsid w:val="000441F5"/>
    <w:rsid w:val="00063583"/>
    <w:rsid w:val="0008124E"/>
    <w:rsid w:val="00084783"/>
    <w:rsid w:val="000B15FC"/>
    <w:rsid w:val="000B4EE7"/>
    <w:rsid w:val="000D0050"/>
    <w:rsid w:val="000D700A"/>
    <w:rsid w:val="00104650"/>
    <w:rsid w:val="00111FEC"/>
    <w:rsid w:val="0012534F"/>
    <w:rsid w:val="00126FEE"/>
    <w:rsid w:val="00140695"/>
    <w:rsid w:val="00143BF4"/>
    <w:rsid w:val="0017000E"/>
    <w:rsid w:val="00194B91"/>
    <w:rsid w:val="001B7013"/>
    <w:rsid w:val="001D3D10"/>
    <w:rsid w:val="001D446E"/>
    <w:rsid w:val="001E5F19"/>
    <w:rsid w:val="001F1683"/>
    <w:rsid w:val="00205AB3"/>
    <w:rsid w:val="00206AF5"/>
    <w:rsid w:val="00210164"/>
    <w:rsid w:val="00220CE8"/>
    <w:rsid w:val="00245255"/>
    <w:rsid w:val="002503F2"/>
    <w:rsid w:val="00280484"/>
    <w:rsid w:val="002866C7"/>
    <w:rsid w:val="00296299"/>
    <w:rsid w:val="002A6C02"/>
    <w:rsid w:val="002D28C7"/>
    <w:rsid w:val="002D6B68"/>
    <w:rsid w:val="002F436C"/>
    <w:rsid w:val="00305D1B"/>
    <w:rsid w:val="00306D8F"/>
    <w:rsid w:val="00347768"/>
    <w:rsid w:val="003675C4"/>
    <w:rsid w:val="003735C2"/>
    <w:rsid w:val="00382E67"/>
    <w:rsid w:val="003A34E5"/>
    <w:rsid w:val="003A7D79"/>
    <w:rsid w:val="003C1C97"/>
    <w:rsid w:val="003C5F9D"/>
    <w:rsid w:val="003D2C57"/>
    <w:rsid w:val="003D5216"/>
    <w:rsid w:val="003F680E"/>
    <w:rsid w:val="00424B1F"/>
    <w:rsid w:val="004414CE"/>
    <w:rsid w:val="00443791"/>
    <w:rsid w:val="0045083A"/>
    <w:rsid w:val="00463EAF"/>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23EE7"/>
    <w:rsid w:val="0066052C"/>
    <w:rsid w:val="00692ED1"/>
    <w:rsid w:val="006A36B0"/>
    <w:rsid w:val="006A742C"/>
    <w:rsid w:val="006B1DAA"/>
    <w:rsid w:val="006C4777"/>
    <w:rsid w:val="006D2E9A"/>
    <w:rsid w:val="006D525B"/>
    <w:rsid w:val="006E0E0D"/>
    <w:rsid w:val="006E34CA"/>
    <w:rsid w:val="006E64EF"/>
    <w:rsid w:val="006F5CE9"/>
    <w:rsid w:val="00700AC1"/>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8F5173"/>
    <w:rsid w:val="00900657"/>
    <w:rsid w:val="0090149F"/>
    <w:rsid w:val="009177B5"/>
    <w:rsid w:val="00940B48"/>
    <w:rsid w:val="009A0511"/>
    <w:rsid w:val="009C35A0"/>
    <w:rsid w:val="009C607E"/>
    <w:rsid w:val="009C7C14"/>
    <w:rsid w:val="009D1952"/>
    <w:rsid w:val="009E159A"/>
    <w:rsid w:val="009F5F7D"/>
    <w:rsid w:val="00A460B1"/>
    <w:rsid w:val="00A55CBB"/>
    <w:rsid w:val="00A61ABC"/>
    <w:rsid w:val="00A61D56"/>
    <w:rsid w:val="00A662C3"/>
    <w:rsid w:val="00AA078F"/>
    <w:rsid w:val="00AB2C65"/>
    <w:rsid w:val="00AB5248"/>
    <w:rsid w:val="00AC201E"/>
    <w:rsid w:val="00AE512D"/>
    <w:rsid w:val="00AF068A"/>
    <w:rsid w:val="00B12917"/>
    <w:rsid w:val="00B406BC"/>
    <w:rsid w:val="00B619A6"/>
    <w:rsid w:val="00B64103"/>
    <w:rsid w:val="00B75D93"/>
    <w:rsid w:val="00B870CB"/>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74EA6"/>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81741"/>
    <w:rsid w:val="00F82EDC"/>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5DA78"/>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AC2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kitu.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Sleutelprocessen-in-de-productie-van-plantenstoffen-voor-food-farma-en-exoten.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kit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f19cac3-f757-48ee-b06a-71cc757acd3f"/>
    <ds:schemaRef ds:uri="http://www.w3.org/XML/1998/namespace"/>
    <ds:schemaRef ds:uri="http://purl.org/dc/dcmitype/"/>
  </ds:schemaRefs>
</ds:datastoreItem>
</file>

<file path=customXml/itemProps2.xml><?xml version="1.0" encoding="utf-8"?>
<ds:datastoreItem xmlns:ds="http://schemas.openxmlformats.org/officeDocument/2006/customXml" ds:itemID="{7A50CCF6-A70D-4649-884F-707C17238B57}"/>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862C4D1B-52BE-4C16-97E2-45DA66E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C867C678.dotm</Template>
  <TotalTime>1</TotalTime>
  <Pages>3</Pages>
  <Words>801</Words>
  <Characters>5487</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6276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Coenradi, Petra</cp:lastModifiedBy>
  <cp:revision>2</cp:revision>
  <cp:lastPrinted>2020-01-08T15:57:00Z</cp:lastPrinted>
  <dcterms:created xsi:type="dcterms:W3CDTF">2020-02-28T12:56:00Z</dcterms:created>
  <dcterms:modified xsi:type="dcterms:W3CDTF">2020-02-28T12:56:00Z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