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B901F" w14:textId="420BD1E9" w:rsidR="00EB589E" w:rsidRDefault="00FB6441" w:rsidP="0052323D">
      <w:pPr>
        <w:ind w:left="2836" w:firstLine="709"/>
        <w:jc w:val="right"/>
        <w:rPr>
          <w:rFonts w:ascii="Verdana" w:hAnsi="Verdana" w:cs="Arial"/>
          <w:b/>
        </w:rPr>
      </w:pPr>
      <w:r>
        <w:rPr>
          <w:noProof/>
        </w:rPr>
        <w:drawing>
          <wp:inline distT="0" distB="0" distL="0" distR="0" wp14:anchorId="3D77297D" wp14:editId="1F7F66EC">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rPr>
        <w:drawing>
          <wp:inline distT="0" distB="0" distL="0" distR="0" wp14:anchorId="759C1C49" wp14:editId="00F61156">
            <wp:extent cx="1704975" cy="695325"/>
            <wp:effectExtent l="0" t="0" r="0" b="0"/>
            <wp:docPr id="2" name="Afbeelding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0BC52925" w14:textId="260D8FD3" w:rsidR="0052323D" w:rsidRDefault="0052323D" w:rsidP="0052323D">
      <w:pPr>
        <w:ind w:left="2836" w:firstLine="709"/>
        <w:jc w:val="right"/>
        <w:rPr>
          <w:rFonts w:ascii="Verdana" w:hAnsi="Verdana" w:cs="Arial"/>
          <w:b/>
        </w:rPr>
      </w:pPr>
    </w:p>
    <w:p w14:paraId="630FD088" w14:textId="3385606E" w:rsidR="00D97873" w:rsidRPr="00D97873" w:rsidRDefault="00D97873" w:rsidP="00D97873">
      <w:pPr>
        <w:rPr>
          <w:rFonts w:ascii="Verdana" w:hAnsi="Verdana" w:cs="Arial"/>
          <w:b/>
          <w:lang w:val="en-GB"/>
        </w:rPr>
      </w:pPr>
      <w:bookmarkStart w:id="0" w:name="_GoBack"/>
      <w:bookmarkEnd w:id="0"/>
    </w:p>
    <w:p w14:paraId="0A40D1EA" w14:textId="77777777" w:rsidR="00D97873" w:rsidRPr="00D97873" w:rsidRDefault="00D97873" w:rsidP="0052323D">
      <w:pPr>
        <w:ind w:left="2836" w:firstLine="709"/>
        <w:jc w:val="right"/>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883"/>
      </w:tblGrid>
      <w:tr w:rsidR="00C21F9A" w:rsidRPr="002D6B68" w14:paraId="0FC9CAEA" w14:textId="77777777" w:rsidTr="00F3509A">
        <w:tc>
          <w:tcPr>
            <w:tcW w:w="9060" w:type="dxa"/>
            <w:gridSpan w:val="2"/>
            <w:shd w:val="clear" w:color="auto" w:fill="auto"/>
          </w:tcPr>
          <w:p w14:paraId="6B64A98F" w14:textId="77777777" w:rsidR="00C21F9A" w:rsidRPr="002D6B68" w:rsidRDefault="00C21F9A" w:rsidP="00B75D93">
            <w:pPr>
              <w:rPr>
                <w:rFonts w:ascii="Verdana" w:hAnsi="Verdana" w:cs="Arial"/>
                <w:b/>
                <w:sz w:val="18"/>
                <w:szCs w:val="18"/>
              </w:rPr>
            </w:pPr>
            <w:r>
              <w:rPr>
                <w:rFonts w:ascii="Verdana" w:hAnsi="Verdana" w:cs="Arial"/>
                <w:b/>
                <w:bCs/>
                <w:sz w:val="18"/>
                <w:szCs w:val="18"/>
                <w:lang w:val="en-GB"/>
              </w:rPr>
              <w:t>General information</w:t>
            </w:r>
          </w:p>
        </w:tc>
      </w:tr>
      <w:tr w:rsidR="00C21F9A" w:rsidRPr="002D6B68" w14:paraId="32B5C6F3" w14:textId="77777777" w:rsidTr="00F3509A">
        <w:tc>
          <w:tcPr>
            <w:tcW w:w="3177" w:type="dxa"/>
            <w:shd w:val="clear" w:color="auto" w:fill="auto"/>
          </w:tcPr>
          <w:p w14:paraId="4B7A1F24" w14:textId="77777777" w:rsidR="00C21F9A" w:rsidRPr="002D6B68" w:rsidRDefault="00C21F9A" w:rsidP="00B75D93">
            <w:pPr>
              <w:rPr>
                <w:rFonts w:ascii="Verdana" w:hAnsi="Verdana" w:cs="Arial"/>
                <w:sz w:val="18"/>
                <w:szCs w:val="18"/>
              </w:rPr>
            </w:pPr>
            <w:r>
              <w:rPr>
                <w:rFonts w:ascii="Verdana" w:hAnsi="Verdana" w:cs="Arial"/>
                <w:sz w:val="18"/>
                <w:szCs w:val="18"/>
                <w:lang w:val="en-GB"/>
              </w:rPr>
              <w:t>PPP number</w:t>
            </w:r>
          </w:p>
        </w:tc>
        <w:tc>
          <w:tcPr>
            <w:tcW w:w="5883" w:type="dxa"/>
            <w:shd w:val="clear" w:color="auto" w:fill="auto"/>
          </w:tcPr>
          <w:p w14:paraId="27098165" w14:textId="77777777" w:rsidR="00C21F9A" w:rsidRPr="00BA25B8" w:rsidRDefault="00B9380E" w:rsidP="00B75D93">
            <w:pPr>
              <w:rPr>
                <w:rFonts w:ascii="Verdana" w:hAnsi="Verdana" w:cs="Arial"/>
                <w:sz w:val="18"/>
                <w:szCs w:val="18"/>
              </w:rPr>
            </w:pPr>
            <w:r>
              <w:rPr>
                <w:rFonts w:ascii="Verdana" w:hAnsi="Verdana" w:cs="Arial"/>
                <w:sz w:val="18"/>
                <w:szCs w:val="18"/>
              </w:rPr>
              <w:t xml:space="preserve">AF-17048 </w:t>
            </w:r>
          </w:p>
        </w:tc>
      </w:tr>
      <w:tr w:rsidR="00C21F9A" w:rsidRPr="002D6B68" w14:paraId="5ED708F9" w14:textId="77777777" w:rsidTr="00F3509A">
        <w:tc>
          <w:tcPr>
            <w:tcW w:w="3177" w:type="dxa"/>
            <w:shd w:val="clear" w:color="auto" w:fill="auto"/>
          </w:tcPr>
          <w:p w14:paraId="029E2828" w14:textId="77777777" w:rsidR="00C21F9A" w:rsidRPr="002D6B68" w:rsidRDefault="00C21F9A" w:rsidP="00B75D93">
            <w:pPr>
              <w:rPr>
                <w:rFonts w:ascii="Verdana" w:hAnsi="Verdana" w:cs="Arial"/>
                <w:sz w:val="18"/>
                <w:szCs w:val="18"/>
              </w:rPr>
            </w:pPr>
            <w:r>
              <w:rPr>
                <w:rFonts w:ascii="Verdana" w:hAnsi="Verdana" w:cs="Arial"/>
                <w:sz w:val="18"/>
                <w:szCs w:val="18"/>
                <w:lang w:val="en-GB"/>
              </w:rPr>
              <w:t>Title</w:t>
            </w:r>
          </w:p>
        </w:tc>
        <w:tc>
          <w:tcPr>
            <w:tcW w:w="5883" w:type="dxa"/>
            <w:shd w:val="clear" w:color="auto" w:fill="auto"/>
          </w:tcPr>
          <w:p w14:paraId="08772BC6" w14:textId="77777777" w:rsidR="00C21F9A" w:rsidRPr="00BA25B8" w:rsidRDefault="00B9380E" w:rsidP="00B75D93">
            <w:pPr>
              <w:rPr>
                <w:rFonts w:ascii="Verdana" w:hAnsi="Verdana" w:cs="Arial"/>
                <w:i/>
                <w:sz w:val="18"/>
                <w:szCs w:val="18"/>
              </w:rPr>
            </w:pPr>
            <w:r w:rsidRPr="00B9380E">
              <w:rPr>
                <w:rFonts w:ascii="Verdana" w:hAnsi="Verdana" w:cs="Arial"/>
                <w:i/>
                <w:sz w:val="18"/>
                <w:szCs w:val="18"/>
              </w:rPr>
              <w:t>Positieve gezondheidseffecten van GABA in aardappel en tomaat</w:t>
            </w:r>
          </w:p>
        </w:tc>
      </w:tr>
      <w:tr w:rsidR="00C21F9A" w:rsidRPr="002D6B68" w14:paraId="3888BB8B" w14:textId="77777777" w:rsidTr="00F3509A">
        <w:tc>
          <w:tcPr>
            <w:tcW w:w="3177" w:type="dxa"/>
            <w:shd w:val="clear" w:color="auto" w:fill="auto"/>
          </w:tcPr>
          <w:p w14:paraId="7A801235" w14:textId="77777777" w:rsidR="00C21F9A" w:rsidRPr="002D6B68" w:rsidRDefault="00E01100" w:rsidP="00B75D93">
            <w:pPr>
              <w:rPr>
                <w:rFonts w:ascii="Verdana" w:hAnsi="Verdana" w:cs="Arial"/>
                <w:sz w:val="18"/>
                <w:szCs w:val="18"/>
              </w:rPr>
            </w:pPr>
            <w:r>
              <w:rPr>
                <w:rFonts w:ascii="Verdana" w:hAnsi="Verdana" w:cs="Arial"/>
                <w:sz w:val="18"/>
                <w:szCs w:val="18"/>
                <w:lang w:val="en-GB"/>
              </w:rPr>
              <w:t>Theme</w:t>
            </w:r>
          </w:p>
        </w:tc>
        <w:tc>
          <w:tcPr>
            <w:tcW w:w="5883" w:type="dxa"/>
            <w:shd w:val="clear" w:color="auto" w:fill="auto"/>
          </w:tcPr>
          <w:p w14:paraId="1E478367" w14:textId="77777777" w:rsidR="00C21F9A" w:rsidRPr="00BA25B8" w:rsidRDefault="00B9380E" w:rsidP="00B75D93">
            <w:pPr>
              <w:rPr>
                <w:rFonts w:ascii="Verdana" w:hAnsi="Verdana" w:cs="Arial"/>
                <w:sz w:val="18"/>
                <w:szCs w:val="18"/>
              </w:rPr>
            </w:pPr>
            <w:r>
              <w:rPr>
                <w:rFonts w:ascii="Verdana" w:hAnsi="Verdana" w:cs="Arial"/>
                <w:sz w:val="18"/>
                <w:szCs w:val="18"/>
              </w:rPr>
              <w:t>Voeding en Gezondheid</w:t>
            </w:r>
          </w:p>
        </w:tc>
      </w:tr>
      <w:tr w:rsidR="00502949" w:rsidRPr="00843153" w14:paraId="7E61A99B" w14:textId="77777777" w:rsidTr="00F3509A">
        <w:tc>
          <w:tcPr>
            <w:tcW w:w="3177" w:type="dxa"/>
            <w:shd w:val="clear" w:color="auto" w:fill="auto"/>
          </w:tcPr>
          <w:p w14:paraId="708F9504" w14:textId="77777777" w:rsidR="00502949" w:rsidRDefault="00502949" w:rsidP="00B75D93">
            <w:pPr>
              <w:rPr>
                <w:rFonts w:ascii="Verdana" w:hAnsi="Verdana" w:cs="Arial"/>
                <w:sz w:val="18"/>
                <w:szCs w:val="18"/>
              </w:rPr>
            </w:pPr>
            <w:r>
              <w:rPr>
                <w:rFonts w:ascii="Verdana" w:hAnsi="Verdana" w:cs="Arial"/>
                <w:sz w:val="18"/>
                <w:szCs w:val="18"/>
                <w:lang w:val="en-GB"/>
              </w:rPr>
              <w:t>Executive knowledge institution(s)</w:t>
            </w:r>
          </w:p>
        </w:tc>
        <w:tc>
          <w:tcPr>
            <w:tcW w:w="5883" w:type="dxa"/>
            <w:shd w:val="clear" w:color="auto" w:fill="auto"/>
          </w:tcPr>
          <w:p w14:paraId="4F54AC45" w14:textId="77777777" w:rsidR="00502949" w:rsidRPr="00BA25B8" w:rsidRDefault="00B9380E" w:rsidP="00B75D93">
            <w:pPr>
              <w:rPr>
                <w:rFonts w:ascii="Verdana" w:hAnsi="Verdana" w:cs="Arial"/>
                <w:sz w:val="18"/>
                <w:szCs w:val="18"/>
                <w:lang w:val="en-GB"/>
              </w:rPr>
            </w:pPr>
            <w:r>
              <w:rPr>
                <w:rFonts w:ascii="Verdana" w:hAnsi="Verdana" w:cs="Arial"/>
                <w:sz w:val="18"/>
                <w:szCs w:val="18"/>
                <w:lang w:val="en-GB"/>
              </w:rPr>
              <w:t>Wageningen UR</w:t>
            </w:r>
          </w:p>
        </w:tc>
      </w:tr>
      <w:tr w:rsidR="00C21F9A" w:rsidRPr="00843153" w14:paraId="6F4AD2F3" w14:textId="77777777" w:rsidTr="00F3509A">
        <w:tc>
          <w:tcPr>
            <w:tcW w:w="3177" w:type="dxa"/>
            <w:shd w:val="clear" w:color="auto" w:fill="auto"/>
          </w:tcPr>
          <w:p w14:paraId="03B497A6" w14:textId="77777777" w:rsidR="00C21F9A" w:rsidRPr="00843153" w:rsidRDefault="00ED708C" w:rsidP="00ED708C">
            <w:pPr>
              <w:rPr>
                <w:rFonts w:ascii="Verdana" w:hAnsi="Verdana" w:cs="Arial"/>
                <w:sz w:val="18"/>
                <w:szCs w:val="18"/>
                <w:lang w:val="en-GB"/>
              </w:rPr>
            </w:pPr>
            <w:r>
              <w:rPr>
                <w:rFonts w:ascii="Verdana" w:hAnsi="Verdana" w:cs="Arial"/>
                <w:sz w:val="18"/>
                <w:szCs w:val="18"/>
                <w:lang w:val="en-GB"/>
              </w:rPr>
              <w:t>Research project leader (name + e-mail address)</w:t>
            </w:r>
          </w:p>
        </w:tc>
        <w:tc>
          <w:tcPr>
            <w:tcW w:w="5883" w:type="dxa"/>
            <w:shd w:val="clear" w:color="auto" w:fill="auto"/>
          </w:tcPr>
          <w:p w14:paraId="422A63FE" w14:textId="77777777" w:rsidR="00C21F9A" w:rsidRPr="00BA25B8" w:rsidRDefault="00B9380E" w:rsidP="00B75D93">
            <w:pPr>
              <w:rPr>
                <w:rFonts w:ascii="Verdana" w:hAnsi="Verdana" w:cs="Arial"/>
                <w:sz w:val="18"/>
                <w:szCs w:val="18"/>
              </w:rPr>
            </w:pPr>
            <w:r>
              <w:rPr>
                <w:rFonts w:ascii="Verdana" w:hAnsi="Verdana" w:cs="Arial"/>
                <w:sz w:val="18"/>
                <w:szCs w:val="18"/>
              </w:rPr>
              <w:t>Maarten Jongsma, maarten.jongsma@wur.nl</w:t>
            </w:r>
          </w:p>
        </w:tc>
      </w:tr>
      <w:tr w:rsidR="00C21F9A" w:rsidRPr="00914584" w14:paraId="7A14F2B6" w14:textId="77777777" w:rsidTr="00F3509A">
        <w:tc>
          <w:tcPr>
            <w:tcW w:w="3177" w:type="dxa"/>
            <w:shd w:val="clear" w:color="auto" w:fill="auto"/>
          </w:tcPr>
          <w:p w14:paraId="248B9FA7" w14:textId="77777777" w:rsidR="00C21F9A" w:rsidRPr="00843153" w:rsidRDefault="00C215CF" w:rsidP="00B75D93">
            <w:pPr>
              <w:rPr>
                <w:rFonts w:ascii="Verdana" w:hAnsi="Verdana" w:cs="Arial"/>
                <w:sz w:val="18"/>
                <w:szCs w:val="18"/>
                <w:lang w:val="en-GB"/>
              </w:rPr>
            </w:pPr>
            <w:r>
              <w:rPr>
                <w:rFonts w:ascii="Verdana" w:hAnsi="Verdana" w:cs="Arial"/>
                <w:sz w:val="18"/>
                <w:szCs w:val="18"/>
                <w:lang w:val="en-GB"/>
              </w:rPr>
              <w:t>Coordinator (on behalf of private parties)</w:t>
            </w:r>
          </w:p>
        </w:tc>
        <w:tc>
          <w:tcPr>
            <w:tcW w:w="5883" w:type="dxa"/>
            <w:shd w:val="clear" w:color="auto" w:fill="auto"/>
          </w:tcPr>
          <w:p w14:paraId="1B788863" w14:textId="77777777" w:rsidR="00843153" w:rsidRPr="00BA25B8" w:rsidRDefault="00B9380E" w:rsidP="000010A2">
            <w:pPr>
              <w:rPr>
                <w:rFonts w:ascii="Verdana" w:hAnsi="Verdana" w:cs="Arial"/>
                <w:sz w:val="18"/>
                <w:szCs w:val="18"/>
                <w:lang w:val="en-GB"/>
              </w:rPr>
            </w:pPr>
            <w:proofErr w:type="spellStart"/>
            <w:r>
              <w:rPr>
                <w:rFonts w:ascii="Verdana" w:hAnsi="Verdana" w:cs="Arial"/>
                <w:sz w:val="18"/>
                <w:szCs w:val="18"/>
                <w:lang w:val="en-GB"/>
              </w:rPr>
              <w:t>Sjefke</w:t>
            </w:r>
            <w:proofErr w:type="spellEnd"/>
            <w:r>
              <w:rPr>
                <w:rFonts w:ascii="Verdana" w:hAnsi="Verdana" w:cs="Arial"/>
                <w:sz w:val="18"/>
                <w:szCs w:val="18"/>
                <w:lang w:val="en-GB"/>
              </w:rPr>
              <w:t xml:space="preserve"> </w:t>
            </w:r>
            <w:proofErr w:type="spellStart"/>
            <w:r>
              <w:rPr>
                <w:rFonts w:ascii="Verdana" w:hAnsi="Verdana" w:cs="Arial"/>
                <w:sz w:val="18"/>
                <w:szCs w:val="18"/>
                <w:lang w:val="en-GB"/>
              </w:rPr>
              <w:t>Allefs</w:t>
            </w:r>
            <w:proofErr w:type="spellEnd"/>
            <w:r>
              <w:rPr>
                <w:rFonts w:ascii="Verdana" w:hAnsi="Verdana" w:cs="Arial"/>
                <w:sz w:val="18"/>
                <w:szCs w:val="18"/>
                <w:lang w:val="en-GB"/>
              </w:rPr>
              <w:t>, Agrico BV, s.allefs@agrico.nl</w:t>
            </w:r>
          </w:p>
        </w:tc>
      </w:tr>
      <w:tr w:rsidR="00E01100" w:rsidRPr="002D6B68" w14:paraId="03F691DC" w14:textId="77777777" w:rsidTr="00F3509A">
        <w:tc>
          <w:tcPr>
            <w:tcW w:w="3177" w:type="dxa"/>
            <w:shd w:val="clear" w:color="auto" w:fill="auto"/>
          </w:tcPr>
          <w:p w14:paraId="6A1A9946" w14:textId="77777777" w:rsidR="00E01100" w:rsidRDefault="00E01100" w:rsidP="00382E67">
            <w:pPr>
              <w:rPr>
                <w:rFonts w:ascii="Verdana" w:hAnsi="Verdana" w:cs="Arial"/>
                <w:sz w:val="18"/>
                <w:szCs w:val="18"/>
                <w:lang w:val="en-GB"/>
              </w:rPr>
            </w:pPr>
            <w:r>
              <w:rPr>
                <w:rFonts w:ascii="Verdana" w:hAnsi="Verdana" w:cs="Arial"/>
                <w:sz w:val="18"/>
                <w:szCs w:val="18"/>
                <w:lang w:val="en-GB"/>
              </w:rPr>
              <w:t xml:space="preserve">Address </w:t>
            </w:r>
            <w:proofErr w:type="spellStart"/>
            <w:r>
              <w:rPr>
                <w:rFonts w:ascii="Verdana" w:hAnsi="Verdana" w:cs="Arial"/>
                <w:sz w:val="18"/>
                <w:szCs w:val="18"/>
                <w:lang w:val="en-GB"/>
              </w:rPr>
              <w:t>projectwebsite</w:t>
            </w:r>
            <w:proofErr w:type="spellEnd"/>
          </w:p>
        </w:tc>
        <w:tc>
          <w:tcPr>
            <w:tcW w:w="5883" w:type="dxa"/>
            <w:shd w:val="clear" w:color="auto" w:fill="auto"/>
          </w:tcPr>
          <w:p w14:paraId="1976F736" w14:textId="77777777" w:rsidR="00E01100" w:rsidRPr="00BA25B8" w:rsidRDefault="00B9380E" w:rsidP="00B75D93">
            <w:pPr>
              <w:rPr>
                <w:rFonts w:ascii="Verdana" w:hAnsi="Verdana" w:cs="Arial"/>
                <w:sz w:val="18"/>
                <w:szCs w:val="18"/>
              </w:rPr>
            </w:pPr>
            <w:r>
              <w:rPr>
                <w:rFonts w:ascii="Verdana" w:hAnsi="Verdana" w:cs="Arial"/>
                <w:sz w:val="18"/>
                <w:szCs w:val="18"/>
              </w:rPr>
              <w:t>n.a.</w:t>
            </w:r>
          </w:p>
        </w:tc>
      </w:tr>
      <w:tr w:rsidR="00D73730" w:rsidRPr="002D6B68" w14:paraId="2E55C9E8" w14:textId="77777777" w:rsidTr="00F3509A">
        <w:tc>
          <w:tcPr>
            <w:tcW w:w="3177" w:type="dxa"/>
            <w:shd w:val="clear" w:color="auto" w:fill="auto"/>
          </w:tcPr>
          <w:p w14:paraId="25466417" w14:textId="77777777" w:rsidR="00D73730" w:rsidRDefault="00D93FB0" w:rsidP="00382E67">
            <w:pPr>
              <w:rPr>
                <w:rFonts w:ascii="Verdana" w:hAnsi="Verdana" w:cs="Arial"/>
                <w:sz w:val="18"/>
                <w:szCs w:val="18"/>
              </w:rPr>
            </w:pPr>
            <w:r>
              <w:rPr>
                <w:rFonts w:ascii="Verdana" w:hAnsi="Verdana" w:cs="Arial"/>
                <w:sz w:val="18"/>
                <w:szCs w:val="18"/>
                <w:lang w:val="en-GB"/>
              </w:rPr>
              <w:t>Start date</w:t>
            </w:r>
          </w:p>
        </w:tc>
        <w:tc>
          <w:tcPr>
            <w:tcW w:w="5883" w:type="dxa"/>
            <w:shd w:val="clear" w:color="auto" w:fill="auto"/>
          </w:tcPr>
          <w:p w14:paraId="187A7E8E" w14:textId="77777777" w:rsidR="00D73730" w:rsidRPr="00BA25B8" w:rsidRDefault="00B9380E" w:rsidP="00B75D93">
            <w:pPr>
              <w:rPr>
                <w:rFonts w:ascii="Verdana" w:hAnsi="Verdana" w:cs="Arial"/>
                <w:sz w:val="18"/>
                <w:szCs w:val="18"/>
              </w:rPr>
            </w:pPr>
            <w:r>
              <w:rPr>
                <w:rFonts w:ascii="Verdana" w:hAnsi="Verdana" w:cs="Arial"/>
                <w:sz w:val="18"/>
                <w:szCs w:val="18"/>
              </w:rPr>
              <w:t>1/2/2018</w:t>
            </w:r>
          </w:p>
        </w:tc>
      </w:tr>
      <w:tr w:rsidR="004977B1" w:rsidRPr="002D6B68" w14:paraId="220B78D7" w14:textId="77777777" w:rsidTr="00F3509A">
        <w:tc>
          <w:tcPr>
            <w:tcW w:w="3177" w:type="dxa"/>
            <w:shd w:val="clear" w:color="auto" w:fill="auto"/>
          </w:tcPr>
          <w:p w14:paraId="2C2F853A" w14:textId="77777777" w:rsidR="004977B1" w:rsidRDefault="00D93FB0" w:rsidP="00382E67">
            <w:pPr>
              <w:rPr>
                <w:rFonts w:ascii="Verdana" w:hAnsi="Verdana" w:cs="Arial"/>
                <w:sz w:val="18"/>
                <w:szCs w:val="18"/>
              </w:rPr>
            </w:pPr>
            <w:r>
              <w:rPr>
                <w:rFonts w:ascii="Verdana" w:hAnsi="Verdana" w:cs="Arial"/>
                <w:sz w:val="18"/>
                <w:szCs w:val="18"/>
                <w:lang w:val="en-GB"/>
              </w:rPr>
              <w:t>End date</w:t>
            </w:r>
          </w:p>
        </w:tc>
        <w:tc>
          <w:tcPr>
            <w:tcW w:w="5883" w:type="dxa"/>
            <w:shd w:val="clear" w:color="auto" w:fill="auto"/>
          </w:tcPr>
          <w:p w14:paraId="3616C189" w14:textId="77777777" w:rsidR="004977B1" w:rsidRPr="00BA25B8" w:rsidRDefault="00B9380E" w:rsidP="00B75D93">
            <w:pPr>
              <w:rPr>
                <w:rFonts w:ascii="Verdana" w:hAnsi="Verdana" w:cs="Arial"/>
                <w:sz w:val="18"/>
                <w:szCs w:val="18"/>
              </w:rPr>
            </w:pPr>
            <w:r>
              <w:rPr>
                <w:rFonts w:ascii="Verdana" w:hAnsi="Verdana" w:cs="Arial"/>
                <w:sz w:val="18"/>
                <w:szCs w:val="18"/>
              </w:rPr>
              <w:t>1/2/2022</w:t>
            </w:r>
          </w:p>
        </w:tc>
      </w:tr>
    </w:tbl>
    <w:p w14:paraId="2D27A24E" w14:textId="77777777" w:rsidR="00C21F9A" w:rsidRPr="00843153" w:rsidRDefault="00C21F9A" w:rsidP="00B75D93">
      <w:pPr>
        <w:rPr>
          <w:rFonts w:ascii="Verdana" w:hAnsi="Verdana" w:cs="Arial"/>
          <w:b/>
          <w:lang w:val="en-GB"/>
        </w:rPr>
      </w:pPr>
    </w:p>
    <w:p w14:paraId="648A47C6" w14:textId="77777777" w:rsidR="00D93FB0" w:rsidRPr="00843153" w:rsidRDefault="00D93FB0" w:rsidP="00D93FB0">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5874"/>
      </w:tblGrid>
      <w:tr w:rsidR="00D93FB0" w:rsidRPr="00914584" w14:paraId="36409BA2" w14:textId="77777777" w:rsidTr="007543B9">
        <w:tc>
          <w:tcPr>
            <w:tcW w:w="9210" w:type="dxa"/>
            <w:gridSpan w:val="2"/>
            <w:shd w:val="clear" w:color="auto" w:fill="auto"/>
          </w:tcPr>
          <w:p w14:paraId="27F07509" w14:textId="77777777" w:rsidR="00D93FB0" w:rsidRPr="00843153" w:rsidRDefault="00D93FB0" w:rsidP="007543B9">
            <w:pPr>
              <w:rPr>
                <w:rFonts w:ascii="Verdana" w:hAnsi="Verdana" w:cs="Arial"/>
                <w:b/>
                <w:sz w:val="18"/>
                <w:szCs w:val="18"/>
                <w:lang w:val="en-GB"/>
              </w:rPr>
            </w:pPr>
            <w:r>
              <w:rPr>
                <w:rFonts w:ascii="Verdana" w:hAnsi="Verdana" w:cs="Arial"/>
                <w:b/>
                <w:bCs/>
                <w:sz w:val="18"/>
                <w:szCs w:val="18"/>
                <w:lang w:val="en-GB"/>
              </w:rPr>
              <w:t xml:space="preserve">Approval coordinator/consortium </w:t>
            </w:r>
          </w:p>
          <w:p w14:paraId="4EC6A8A5" w14:textId="77777777" w:rsidR="00D93FB0" w:rsidRPr="00BA25B8" w:rsidRDefault="00D93FB0" w:rsidP="007543B9">
            <w:pPr>
              <w:rPr>
                <w:rFonts w:ascii="Verdana" w:hAnsi="Verdana"/>
                <w:i/>
                <w:sz w:val="18"/>
                <w:szCs w:val="18"/>
                <w:lang w:val="en-GB"/>
              </w:rPr>
            </w:pPr>
            <w:r w:rsidRPr="00BA25B8">
              <w:rPr>
                <w:rFonts w:ascii="Verdana" w:hAnsi="Verdana"/>
                <w:i/>
                <w:sz w:val="18"/>
                <w:szCs w:val="18"/>
                <w:lang w:val="en-GB"/>
              </w:rPr>
              <w:t>The annual report should be discussed with the coordinator/the consortium. The TKIs appreciate being informed of possible feedback on the annual report.</w:t>
            </w:r>
          </w:p>
        </w:tc>
      </w:tr>
      <w:tr w:rsidR="00D93FB0" w:rsidRPr="002D6B68" w14:paraId="797F463D" w14:textId="77777777" w:rsidTr="007543B9">
        <w:tc>
          <w:tcPr>
            <w:tcW w:w="3227" w:type="dxa"/>
            <w:shd w:val="clear" w:color="auto" w:fill="auto"/>
          </w:tcPr>
          <w:p w14:paraId="679F5996" w14:textId="77777777" w:rsidR="00D93FB0" w:rsidRPr="00843153" w:rsidRDefault="00D93FB0" w:rsidP="007543B9">
            <w:pPr>
              <w:rPr>
                <w:rFonts w:ascii="Verdana" w:hAnsi="Verdana" w:cs="Arial"/>
                <w:sz w:val="18"/>
                <w:szCs w:val="18"/>
                <w:lang w:val="en-GB"/>
              </w:rPr>
            </w:pPr>
            <w:r>
              <w:rPr>
                <w:rFonts w:ascii="Verdana" w:hAnsi="Verdana" w:cs="Arial"/>
                <w:sz w:val="18"/>
                <w:szCs w:val="18"/>
                <w:lang w:val="en-GB"/>
              </w:rPr>
              <w:t xml:space="preserve">The coordinator has assessed the annual report on behalf of the consortium: </w:t>
            </w:r>
          </w:p>
        </w:tc>
        <w:tc>
          <w:tcPr>
            <w:tcW w:w="5983" w:type="dxa"/>
            <w:shd w:val="clear" w:color="auto" w:fill="auto"/>
          </w:tcPr>
          <w:p w14:paraId="673CB11F" w14:textId="1205C6AF" w:rsidR="00D93FB0" w:rsidRPr="00EB589E" w:rsidRDefault="00E67A87" w:rsidP="007543B9">
            <w:pPr>
              <w:rPr>
                <w:rFonts w:ascii="Verdana" w:hAnsi="Verdana"/>
                <w:sz w:val="18"/>
                <w:szCs w:val="18"/>
              </w:rPr>
            </w:pPr>
            <w:r>
              <w:rPr>
                <w:rFonts w:ascii="Verdana" w:hAnsi="Verdana"/>
                <w:sz w:val="18"/>
                <w:szCs w:val="18"/>
                <w:lang w:val="en-GB"/>
              </w:rPr>
              <w:t>x</w:t>
            </w:r>
            <w:r w:rsidR="001246FC">
              <w:rPr>
                <w:rFonts w:ascii="Verdana" w:hAnsi="Verdana"/>
                <w:sz w:val="18"/>
                <w:szCs w:val="18"/>
                <w:lang w:val="en-GB"/>
              </w:rPr>
              <w:t xml:space="preserve"> </w:t>
            </w:r>
            <w:r w:rsidR="00D93FB0">
              <w:rPr>
                <w:rFonts w:ascii="Verdana" w:hAnsi="Verdana"/>
                <w:sz w:val="18"/>
                <w:szCs w:val="18"/>
                <w:lang w:val="en-GB"/>
              </w:rPr>
              <w:t>approved</w:t>
            </w:r>
          </w:p>
          <w:p w14:paraId="1E63E61A" w14:textId="77777777" w:rsidR="00D93FB0" w:rsidRPr="002D6B68" w:rsidRDefault="00D93FB0" w:rsidP="007543B9">
            <w:pPr>
              <w:rPr>
                <w:rFonts w:ascii="Verdana" w:hAnsi="Verdana" w:cs="Arial"/>
                <w:b/>
                <w:sz w:val="18"/>
                <w:szCs w:val="18"/>
              </w:rPr>
            </w:pPr>
            <w:r>
              <w:rPr>
                <w:rFonts w:ascii="Verdana" w:hAnsi="Verdana"/>
                <w:sz w:val="18"/>
                <w:szCs w:val="18"/>
                <w:lang w:val="en-GB"/>
              </w:rPr>
              <w:sym w:font="Symbol" w:char="F092"/>
            </w:r>
            <w:r>
              <w:rPr>
                <w:rFonts w:ascii="Verdana" w:hAnsi="Verdana"/>
                <w:sz w:val="18"/>
                <w:szCs w:val="18"/>
                <w:lang w:val="en-GB"/>
              </w:rPr>
              <w:t xml:space="preserve"> rejected</w:t>
            </w:r>
          </w:p>
        </w:tc>
      </w:tr>
      <w:tr w:rsidR="00D93FB0" w:rsidRPr="00914584" w14:paraId="133052F8" w14:textId="77777777" w:rsidTr="007543B9">
        <w:tc>
          <w:tcPr>
            <w:tcW w:w="3227" w:type="dxa"/>
            <w:shd w:val="clear" w:color="auto" w:fill="auto"/>
          </w:tcPr>
          <w:p w14:paraId="22B6875A" w14:textId="77777777" w:rsidR="00D93FB0" w:rsidRPr="00843153" w:rsidRDefault="00D93FB0" w:rsidP="007543B9">
            <w:pPr>
              <w:rPr>
                <w:rFonts w:ascii="Verdana" w:hAnsi="Verdana" w:cs="Arial"/>
                <w:sz w:val="18"/>
                <w:szCs w:val="18"/>
                <w:lang w:val="en-GB"/>
              </w:rPr>
            </w:pPr>
            <w:r>
              <w:rPr>
                <w:rFonts w:ascii="Verdana" w:hAnsi="Verdana" w:cs="Arial"/>
                <w:sz w:val="18"/>
                <w:szCs w:val="18"/>
                <w:lang w:val="en-GB"/>
              </w:rPr>
              <w:t>Possible feedback on the annual report:</w:t>
            </w:r>
          </w:p>
        </w:tc>
        <w:tc>
          <w:tcPr>
            <w:tcW w:w="5983" w:type="dxa"/>
            <w:shd w:val="clear" w:color="auto" w:fill="auto"/>
          </w:tcPr>
          <w:p w14:paraId="4F733E78" w14:textId="77777777" w:rsidR="00D93FB0" w:rsidRPr="00BA25B8" w:rsidRDefault="00D93FB0" w:rsidP="007543B9">
            <w:pPr>
              <w:rPr>
                <w:rFonts w:ascii="Verdana" w:hAnsi="Verdana" w:cs="Arial"/>
                <w:sz w:val="18"/>
                <w:szCs w:val="18"/>
                <w:lang w:val="en-GB"/>
              </w:rPr>
            </w:pPr>
          </w:p>
        </w:tc>
      </w:tr>
    </w:tbl>
    <w:p w14:paraId="3FEBB19C" w14:textId="3CCC575D" w:rsidR="00D93FB0" w:rsidRDefault="00D93FB0" w:rsidP="00D93FB0">
      <w:pPr>
        <w:rPr>
          <w:rFonts w:ascii="Verdana" w:hAnsi="Verdana" w:cs="Arial"/>
          <w:b/>
          <w:lang w:val="en-US"/>
        </w:rPr>
      </w:pPr>
    </w:p>
    <w:p w14:paraId="0640551E" w14:textId="77777777" w:rsidR="00432494" w:rsidRDefault="00432494" w:rsidP="00D93FB0">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F3509A" w:rsidRPr="00F3509A" w14:paraId="684DBDDA" w14:textId="77777777" w:rsidTr="00F3509A">
        <w:tc>
          <w:tcPr>
            <w:tcW w:w="9060" w:type="dxa"/>
            <w:gridSpan w:val="2"/>
            <w:tcBorders>
              <w:top w:val="single" w:sz="4" w:space="0" w:color="auto"/>
              <w:left w:val="single" w:sz="4" w:space="0" w:color="auto"/>
              <w:bottom w:val="single" w:sz="4" w:space="0" w:color="auto"/>
              <w:right w:val="single" w:sz="4" w:space="0" w:color="auto"/>
            </w:tcBorders>
            <w:hideMark/>
          </w:tcPr>
          <w:p w14:paraId="47A6843E" w14:textId="549E0EF8" w:rsidR="00F3509A" w:rsidRPr="001076F8" w:rsidRDefault="00F3509A" w:rsidP="00AC0A58">
            <w:pPr>
              <w:rPr>
                <w:rFonts w:ascii="Verdana" w:hAnsi="Verdana" w:cs="Arial"/>
                <w:b/>
                <w:sz w:val="18"/>
                <w:szCs w:val="18"/>
                <w:lang w:val="en-US"/>
              </w:rPr>
            </w:pPr>
            <w:r>
              <w:rPr>
                <w:rFonts w:ascii="Verdana" w:hAnsi="Verdana" w:cs="Arial"/>
                <w:b/>
                <w:sz w:val="18"/>
                <w:szCs w:val="18"/>
                <w:lang w:val="en-US"/>
              </w:rPr>
              <w:t>Summary of the project</w:t>
            </w:r>
          </w:p>
          <w:p w14:paraId="5A2C15D0" w14:textId="4EB11955" w:rsidR="00F3509A" w:rsidRPr="00E01100" w:rsidRDefault="00F3509A" w:rsidP="00AC0A58">
            <w:pPr>
              <w:rPr>
                <w:rFonts w:ascii="Verdana" w:hAnsi="Verdana"/>
                <w:sz w:val="18"/>
                <w:szCs w:val="18"/>
                <w:lang w:val="en-GB"/>
              </w:rPr>
            </w:pPr>
          </w:p>
        </w:tc>
      </w:tr>
      <w:tr w:rsidR="00F3509A" w:rsidRPr="00914584" w14:paraId="575309C9" w14:textId="77777777" w:rsidTr="00432494">
        <w:trPr>
          <w:trHeight w:val="1834"/>
        </w:trPr>
        <w:tc>
          <w:tcPr>
            <w:tcW w:w="1413" w:type="dxa"/>
            <w:tcBorders>
              <w:top w:val="single" w:sz="4" w:space="0" w:color="auto"/>
              <w:left w:val="single" w:sz="4" w:space="0" w:color="auto"/>
              <w:bottom w:val="single" w:sz="4" w:space="0" w:color="auto"/>
              <w:right w:val="single" w:sz="4" w:space="0" w:color="auto"/>
            </w:tcBorders>
          </w:tcPr>
          <w:p w14:paraId="46487971" w14:textId="5B7AE39D" w:rsidR="00F3509A" w:rsidRPr="00D11FA1" w:rsidRDefault="009516CC" w:rsidP="00F3509A">
            <w:pPr>
              <w:rPr>
                <w:rFonts w:ascii="Verdana" w:hAnsi="Verdana" w:cs="Arial"/>
                <w:sz w:val="18"/>
                <w:szCs w:val="18"/>
                <w:lang w:val="en-GB"/>
              </w:rPr>
            </w:pPr>
            <w:r>
              <w:rPr>
                <w:rFonts w:ascii="Verdana" w:hAnsi="Verdana" w:cs="Arial"/>
                <w:sz w:val="18"/>
                <w:szCs w:val="18"/>
                <w:lang w:val="en-GB"/>
              </w:rPr>
              <w:t>Problem description</w:t>
            </w:r>
          </w:p>
        </w:tc>
        <w:tc>
          <w:tcPr>
            <w:tcW w:w="7647" w:type="dxa"/>
            <w:tcBorders>
              <w:top w:val="single" w:sz="4" w:space="0" w:color="auto"/>
              <w:left w:val="single" w:sz="4" w:space="0" w:color="auto"/>
              <w:bottom w:val="single" w:sz="4" w:space="0" w:color="auto"/>
              <w:right w:val="single" w:sz="4" w:space="0" w:color="auto"/>
            </w:tcBorders>
          </w:tcPr>
          <w:p w14:paraId="20F48DCF" w14:textId="39387947" w:rsidR="00F3509A" w:rsidRPr="00D11FA1" w:rsidRDefault="00F3509A" w:rsidP="00F3509A">
            <w:pPr>
              <w:rPr>
                <w:rFonts w:ascii="Verdana" w:hAnsi="Verdana" w:cs="Arial"/>
                <w:sz w:val="18"/>
                <w:szCs w:val="18"/>
                <w:lang w:val="en-GB"/>
              </w:rPr>
            </w:pPr>
            <w:r w:rsidRPr="00164DF0">
              <w:rPr>
                <w:rFonts w:ascii="Verdana" w:hAnsi="Verdana" w:cs="Arial"/>
                <w:b/>
                <w:sz w:val="18"/>
                <w:szCs w:val="18"/>
                <w:lang w:val="en-GB"/>
              </w:rPr>
              <w:t>Background</w:t>
            </w:r>
            <w:r>
              <w:rPr>
                <w:rFonts w:ascii="Verdana" w:hAnsi="Verdana" w:cs="Arial"/>
                <w:b/>
                <w:sz w:val="18"/>
                <w:szCs w:val="18"/>
                <w:lang w:val="en-GB"/>
              </w:rPr>
              <w:t xml:space="preserve">: </w:t>
            </w:r>
            <w:r>
              <w:rPr>
                <w:rFonts w:ascii="Verdana" w:hAnsi="Verdana" w:cs="Arial"/>
                <w:sz w:val="18"/>
                <w:szCs w:val="18"/>
                <w:lang w:val="en-GB"/>
              </w:rPr>
              <w:t>Gamma-amino butyric acid</w:t>
            </w:r>
            <w:r w:rsidRPr="00D11FA1">
              <w:rPr>
                <w:rFonts w:ascii="Verdana" w:hAnsi="Verdana" w:cs="Arial"/>
                <w:sz w:val="18"/>
                <w:szCs w:val="18"/>
                <w:lang w:val="en-GB"/>
              </w:rPr>
              <w:t xml:space="preserve"> (GABA) is </w:t>
            </w:r>
            <w:r>
              <w:rPr>
                <w:rFonts w:ascii="Verdana" w:hAnsi="Verdana" w:cs="Arial"/>
                <w:sz w:val="18"/>
                <w:szCs w:val="18"/>
                <w:lang w:val="en-GB"/>
              </w:rPr>
              <w:t xml:space="preserve">a </w:t>
            </w:r>
            <w:r w:rsidR="009516CC">
              <w:rPr>
                <w:rFonts w:ascii="Verdana" w:hAnsi="Verdana" w:cs="Arial"/>
                <w:sz w:val="18"/>
                <w:szCs w:val="18"/>
                <w:lang w:val="en-GB"/>
              </w:rPr>
              <w:t>derivative</w:t>
            </w:r>
            <w:r>
              <w:rPr>
                <w:rFonts w:ascii="Verdana" w:hAnsi="Verdana" w:cs="Arial"/>
                <w:sz w:val="18"/>
                <w:szCs w:val="18"/>
                <w:lang w:val="en-GB"/>
              </w:rPr>
              <w:t xml:space="preserve"> of the amino acid glutamate and a neurotransmitter involved in a multitude of biological processes in the human body. Oral intake according to the literature appears to lead to lowered blood</w:t>
            </w:r>
            <w:r w:rsidR="009516CC">
              <w:rPr>
                <w:rFonts w:ascii="Verdana" w:hAnsi="Verdana" w:cs="Arial"/>
                <w:sz w:val="18"/>
                <w:szCs w:val="18"/>
                <w:lang w:val="en-GB"/>
              </w:rPr>
              <w:t xml:space="preserve"> </w:t>
            </w:r>
            <w:r>
              <w:rPr>
                <w:rFonts w:ascii="Verdana" w:hAnsi="Verdana" w:cs="Arial"/>
                <w:sz w:val="18"/>
                <w:szCs w:val="18"/>
                <w:lang w:val="en-GB"/>
              </w:rPr>
              <w:t>pressure and improved glucose metabolism. This is relevant for people with symptoms of “metabolic syndrome” but also for people that are (still) healthy. Tomato and potato are in the western diet by far the most important sources of oral GABA but the contents differ by more than a factor 20 between different varieties. The effects of existing food sources with high GABA has not yet been investigated in a human intervention study but are promising based on animal models.</w:t>
            </w:r>
            <w:r w:rsidRPr="00D11FA1">
              <w:rPr>
                <w:rFonts w:ascii="Verdana" w:hAnsi="Verdana" w:cs="Arial"/>
                <w:sz w:val="18"/>
                <w:szCs w:val="18"/>
                <w:lang w:val="en-GB"/>
              </w:rPr>
              <w:t xml:space="preserve"> </w:t>
            </w:r>
          </w:p>
          <w:p w14:paraId="767DE8A5" w14:textId="77777777" w:rsidR="00F3509A" w:rsidRPr="00E01100" w:rsidRDefault="00F3509A" w:rsidP="00F3509A">
            <w:pPr>
              <w:rPr>
                <w:rFonts w:ascii="Verdana" w:hAnsi="Verdana" w:cs="Arial"/>
                <w:b/>
                <w:sz w:val="18"/>
                <w:szCs w:val="18"/>
                <w:lang w:val="en-GB"/>
              </w:rPr>
            </w:pPr>
          </w:p>
        </w:tc>
      </w:tr>
      <w:tr w:rsidR="00F3509A" w:rsidRPr="00914584" w14:paraId="640E04AF" w14:textId="77777777" w:rsidTr="00432494">
        <w:trPr>
          <w:trHeight w:val="771"/>
        </w:trPr>
        <w:tc>
          <w:tcPr>
            <w:tcW w:w="1413" w:type="dxa"/>
            <w:tcBorders>
              <w:top w:val="single" w:sz="4" w:space="0" w:color="auto"/>
              <w:left w:val="single" w:sz="4" w:space="0" w:color="auto"/>
              <w:bottom w:val="single" w:sz="4" w:space="0" w:color="auto"/>
              <w:right w:val="single" w:sz="4" w:space="0" w:color="auto"/>
            </w:tcBorders>
          </w:tcPr>
          <w:p w14:paraId="5B4C9B34" w14:textId="46348F4B" w:rsidR="00F3509A" w:rsidRPr="009516CC" w:rsidRDefault="009516CC" w:rsidP="00F3509A">
            <w:pPr>
              <w:rPr>
                <w:rFonts w:ascii="Verdana" w:hAnsi="Verdana" w:cs="Arial"/>
                <w:sz w:val="18"/>
                <w:szCs w:val="18"/>
                <w:lang w:val="en-GB"/>
              </w:rPr>
            </w:pPr>
            <w:r w:rsidRPr="009516CC">
              <w:rPr>
                <w:rFonts w:ascii="Verdana" w:hAnsi="Verdana" w:cs="Arial"/>
                <w:sz w:val="18"/>
                <w:szCs w:val="18"/>
                <w:lang w:val="en-GB"/>
              </w:rPr>
              <w:t>Aims of the project</w:t>
            </w:r>
          </w:p>
        </w:tc>
        <w:tc>
          <w:tcPr>
            <w:tcW w:w="7647" w:type="dxa"/>
            <w:tcBorders>
              <w:top w:val="single" w:sz="4" w:space="0" w:color="auto"/>
              <w:left w:val="single" w:sz="4" w:space="0" w:color="auto"/>
              <w:bottom w:val="single" w:sz="4" w:space="0" w:color="auto"/>
              <w:right w:val="single" w:sz="4" w:space="0" w:color="auto"/>
            </w:tcBorders>
          </w:tcPr>
          <w:p w14:paraId="5343A23D" w14:textId="5B203F9B" w:rsidR="00F3509A" w:rsidRDefault="00F3509A" w:rsidP="00F3509A">
            <w:pPr>
              <w:rPr>
                <w:rFonts w:ascii="Verdana" w:hAnsi="Verdana" w:cs="Arial"/>
                <w:sz w:val="18"/>
                <w:szCs w:val="18"/>
                <w:lang w:val="en-GB"/>
              </w:rPr>
            </w:pPr>
            <w:r w:rsidRPr="00164DF0">
              <w:rPr>
                <w:rFonts w:ascii="Verdana" w:hAnsi="Verdana" w:cs="Arial"/>
                <w:b/>
                <w:sz w:val="18"/>
                <w:szCs w:val="18"/>
                <w:lang w:val="en-GB"/>
              </w:rPr>
              <w:t>Aim</w:t>
            </w:r>
            <w:r>
              <w:rPr>
                <w:rFonts w:ascii="Verdana" w:hAnsi="Verdana" w:cs="Arial"/>
                <w:b/>
                <w:sz w:val="18"/>
                <w:szCs w:val="18"/>
                <w:lang w:val="en-GB"/>
              </w:rPr>
              <w:t xml:space="preserve">: </w:t>
            </w:r>
            <w:r>
              <w:rPr>
                <w:rFonts w:ascii="Verdana" w:hAnsi="Verdana" w:cs="Arial"/>
                <w:sz w:val="18"/>
                <w:szCs w:val="18"/>
                <w:lang w:val="en-GB"/>
              </w:rPr>
              <w:t>The aim is to examine whether the high GABA content of some potato and tomato cultivars and potato extracts will have positive effects on human glucose metabolism and blood</w:t>
            </w:r>
            <w:r w:rsidR="00095211">
              <w:rPr>
                <w:rFonts w:ascii="Verdana" w:hAnsi="Verdana" w:cs="Arial"/>
                <w:sz w:val="18"/>
                <w:szCs w:val="18"/>
                <w:lang w:val="en-GB"/>
              </w:rPr>
              <w:t xml:space="preserve"> </w:t>
            </w:r>
            <w:r>
              <w:rPr>
                <w:rFonts w:ascii="Verdana" w:hAnsi="Verdana" w:cs="Arial"/>
                <w:sz w:val="18"/>
                <w:szCs w:val="18"/>
                <w:lang w:val="en-GB"/>
              </w:rPr>
              <w:t>pressure with high risk groups for prediabetes and/or mild hypertension that are not yet using drug prescriptions.</w:t>
            </w:r>
            <w:r w:rsidRPr="00D11FA1">
              <w:rPr>
                <w:rFonts w:ascii="Verdana" w:hAnsi="Verdana" w:cs="Arial"/>
                <w:sz w:val="18"/>
                <w:szCs w:val="18"/>
                <w:lang w:val="en-GB"/>
              </w:rPr>
              <w:t xml:space="preserve"> </w:t>
            </w:r>
          </w:p>
          <w:p w14:paraId="4E9E05FA" w14:textId="32C1E38F" w:rsidR="00F3509A" w:rsidRPr="00D11FA1" w:rsidRDefault="00F3509A" w:rsidP="00F3509A">
            <w:pPr>
              <w:rPr>
                <w:rFonts w:ascii="Verdana" w:hAnsi="Verdana" w:cs="Arial"/>
                <w:sz w:val="18"/>
                <w:szCs w:val="18"/>
                <w:lang w:val="en-GB"/>
              </w:rPr>
            </w:pPr>
            <w:r w:rsidRPr="00164DF0">
              <w:rPr>
                <w:rFonts w:ascii="Verdana" w:hAnsi="Verdana" w:cs="Arial"/>
                <w:b/>
                <w:sz w:val="18"/>
                <w:szCs w:val="18"/>
                <w:lang w:val="en-GB"/>
              </w:rPr>
              <w:t>Innovation</w:t>
            </w:r>
            <w:r>
              <w:rPr>
                <w:rFonts w:ascii="Verdana" w:hAnsi="Verdana" w:cs="Arial"/>
                <w:b/>
                <w:sz w:val="18"/>
                <w:szCs w:val="18"/>
                <w:lang w:val="en-GB"/>
              </w:rPr>
              <w:t xml:space="preserve">: </w:t>
            </w:r>
            <w:r w:rsidRPr="00D11FA1">
              <w:rPr>
                <w:rFonts w:ascii="Verdana" w:hAnsi="Verdana" w:cs="Arial"/>
                <w:sz w:val="18"/>
                <w:szCs w:val="18"/>
                <w:lang w:val="en-GB"/>
              </w:rPr>
              <w:t xml:space="preserve">In </w:t>
            </w:r>
            <w:r>
              <w:rPr>
                <w:rFonts w:ascii="Verdana" w:hAnsi="Verdana" w:cs="Arial"/>
                <w:sz w:val="18"/>
                <w:szCs w:val="18"/>
                <w:lang w:val="en-GB"/>
              </w:rPr>
              <w:t>this research project intervention studies are planned that can demonstrate the expected positive impact on health of natural GABA in potato and tomato. Specific tomato and potato varieties with high content and proven health effects may pass the EFSA evaluation and obtain a health claim.</w:t>
            </w:r>
            <w:r w:rsidRPr="00D11FA1">
              <w:rPr>
                <w:rFonts w:ascii="Verdana" w:hAnsi="Verdana" w:cs="Arial"/>
                <w:sz w:val="18"/>
                <w:szCs w:val="18"/>
                <w:lang w:val="en-GB"/>
              </w:rPr>
              <w:t xml:space="preserve"> </w:t>
            </w:r>
          </w:p>
          <w:p w14:paraId="24EAF036" w14:textId="0CDD6B99" w:rsidR="00F3509A" w:rsidRPr="00432494" w:rsidRDefault="00F3509A" w:rsidP="00F3509A">
            <w:pPr>
              <w:rPr>
                <w:rFonts w:ascii="Verdana" w:hAnsi="Verdana" w:cs="Arial"/>
                <w:sz w:val="18"/>
                <w:szCs w:val="18"/>
                <w:lang w:val="en-GB"/>
              </w:rPr>
            </w:pPr>
            <w:r w:rsidRPr="00164DF0">
              <w:rPr>
                <w:rFonts w:ascii="Verdana" w:hAnsi="Verdana" w:cs="Arial"/>
                <w:b/>
                <w:sz w:val="18"/>
                <w:szCs w:val="18"/>
                <w:lang w:val="en-GB"/>
              </w:rPr>
              <w:t>Expected impact</w:t>
            </w:r>
            <w:r>
              <w:rPr>
                <w:rFonts w:ascii="Verdana" w:hAnsi="Verdana" w:cs="Arial"/>
                <w:b/>
                <w:sz w:val="18"/>
                <w:szCs w:val="18"/>
                <w:lang w:val="en-GB"/>
              </w:rPr>
              <w:t>:</w:t>
            </w:r>
            <w:r w:rsidRPr="00682423">
              <w:rPr>
                <w:rFonts w:ascii="Verdana" w:hAnsi="Verdana" w:cs="Arial"/>
                <w:sz w:val="18"/>
                <w:szCs w:val="18"/>
                <w:lang w:val="en-GB"/>
              </w:rPr>
              <w:t xml:space="preserve"> </w:t>
            </w:r>
            <w:r>
              <w:rPr>
                <w:rFonts w:ascii="Verdana" w:hAnsi="Verdana" w:cs="Arial"/>
                <w:sz w:val="18"/>
                <w:szCs w:val="18"/>
                <w:lang w:val="en-GB"/>
              </w:rPr>
              <w:t>F</w:t>
            </w:r>
            <w:r w:rsidRPr="00682423">
              <w:rPr>
                <w:rFonts w:ascii="Verdana" w:hAnsi="Verdana" w:cs="Arial"/>
                <w:sz w:val="18"/>
                <w:szCs w:val="18"/>
                <w:lang w:val="en-GB"/>
              </w:rPr>
              <w:t xml:space="preserve">or </w:t>
            </w:r>
            <w:r>
              <w:rPr>
                <w:rFonts w:ascii="Verdana" w:hAnsi="Verdana" w:cs="Arial"/>
                <w:sz w:val="18"/>
                <w:szCs w:val="18"/>
                <w:lang w:val="en-GB"/>
              </w:rPr>
              <w:t xml:space="preserve">the food sector this project sets an example of what is potentially possible and needed to establish health claims for food products derived from vegetables and staple crops. Currently there is a lot of scepticism whether such claims can be obtained and deliver a profitable market share despite the fact that diet and health are known to be intimately connected. Scientifically the topic is also in a hotspot because it concerns a compound that is known to have a central role in regulating many physiological and neurological </w:t>
            </w:r>
            <w:r>
              <w:rPr>
                <w:rFonts w:ascii="Verdana" w:hAnsi="Verdana" w:cs="Arial"/>
                <w:sz w:val="18"/>
                <w:szCs w:val="18"/>
                <w:lang w:val="en-GB"/>
              </w:rPr>
              <w:lastRenderedPageBreak/>
              <w:t>processes, so that the interaction between oral and endogenous GABA deserves profound attention.</w:t>
            </w:r>
          </w:p>
        </w:tc>
      </w:tr>
    </w:tbl>
    <w:p w14:paraId="1EA41B9D" w14:textId="18C40F5C" w:rsidR="00F3509A" w:rsidRDefault="00F3509A" w:rsidP="00D93FB0">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432494" w:rsidRPr="00F3509A" w14:paraId="1E36969E" w14:textId="77777777" w:rsidTr="00BB1193">
        <w:tc>
          <w:tcPr>
            <w:tcW w:w="9060" w:type="dxa"/>
            <w:gridSpan w:val="2"/>
            <w:shd w:val="clear" w:color="auto" w:fill="auto"/>
          </w:tcPr>
          <w:p w14:paraId="5EAA4E0C" w14:textId="6A5793C2" w:rsidR="00432494" w:rsidRPr="00E01100" w:rsidRDefault="00432494" w:rsidP="00432494">
            <w:pPr>
              <w:rPr>
                <w:rFonts w:ascii="Verdana" w:hAnsi="Verdana" w:cs="Helvetica"/>
                <w:color w:val="222222"/>
                <w:sz w:val="18"/>
                <w:szCs w:val="18"/>
                <w:lang w:val="en-US"/>
              </w:rPr>
            </w:pPr>
            <w:r w:rsidRPr="00E01100">
              <w:rPr>
                <w:rFonts w:ascii="Verdana" w:hAnsi="Verdana" w:cs="Helvetica"/>
                <w:b/>
                <w:color w:val="222222"/>
                <w:sz w:val="18"/>
                <w:szCs w:val="18"/>
                <w:lang w:val="en-US"/>
              </w:rPr>
              <w:t xml:space="preserve">Results </w:t>
            </w:r>
          </w:p>
          <w:p w14:paraId="766866A4" w14:textId="46811659" w:rsidR="00432494" w:rsidRPr="00E01100" w:rsidRDefault="00432494" w:rsidP="00AC0A58">
            <w:pPr>
              <w:rPr>
                <w:rFonts w:ascii="Verdana" w:hAnsi="Verdana" w:cs="Helvetica"/>
                <w:color w:val="222222"/>
                <w:sz w:val="18"/>
                <w:szCs w:val="18"/>
                <w:lang w:val="en-US"/>
              </w:rPr>
            </w:pPr>
          </w:p>
        </w:tc>
      </w:tr>
      <w:tr w:rsidR="00432494" w:rsidRPr="00914584" w14:paraId="657CDD2C" w14:textId="77777777" w:rsidTr="009217BC">
        <w:trPr>
          <w:trHeight w:val="1000"/>
        </w:trPr>
        <w:tc>
          <w:tcPr>
            <w:tcW w:w="1413" w:type="dxa"/>
            <w:shd w:val="clear" w:color="auto" w:fill="auto"/>
          </w:tcPr>
          <w:p w14:paraId="7D6F3F8C" w14:textId="6987406F" w:rsidR="00432494" w:rsidRDefault="00432494" w:rsidP="00AC0A58">
            <w:pPr>
              <w:rPr>
                <w:rFonts w:ascii="Verdana" w:hAnsi="Verdana" w:cs="Arial"/>
                <w:sz w:val="18"/>
                <w:szCs w:val="18"/>
                <w:lang w:val="en-US"/>
              </w:rPr>
            </w:pPr>
            <w:r>
              <w:rPr>
                <w:rFonts w:ascii="Verdana" w:hAnsi="Verdana" w:cs="Arial"/>
                <w:sz w:val="18"/>
                <w:szCs w:val="18"/>
                <w:lang w:val="en-US"/>
              </w:rPr>
              <w:t>Anticipated results 2019</w:t>
            </w:r>
          </w:p>
        </w:tc>
        <w:tc>
          <w:tcPr>
            <w:tcW w:w="7647" w:type="dxa"/>
            <w:shd w:val="clear" w:color="auto" w:fill="auto"/>
          </w:tcPr>
          <w:p w14:paraId="5D3C0393" w14:textId="4E0E359A" w:rsidR="00432494" w:rsidRDefault="00432494" w:rsidP="004D05AF">
            <w:pPr>
              <w:pStyle w:val="Lijstalinea"/>
              <w:numPr>
                <w:ilvl w:val="0"/>
                <w:numId w:val="26"/>
              </w:numPr>
              <w:rPr>
                <w:rFonts w:ascii="Verdana" w:hAnsi="Verdana" w:cs="Arial"/>
                <w:sz w:val="18"/>
                <w:szCs w:val="18"/>
                <w:lang w:val="en-US"/>
              </w:rPr>
            </w:pPr>
            <w:r w:rsidRPr="004D05AF">
              <w:rPr>
                <w:rFonts w:ascii="Verdana" w:hAnsi="Verdana" w:cs="Arial"/>
                <w:sz w:val="18"/>
                <w:szCs w:val="18"/>
                <w:lang w:val="en-US"/>
              </w:rPr>
              <w:t>An METC protocol for testing GABA bioavai</w:t>
            </w:r>
            <w:r w:rsidR="004D05AF" w:rsidRPr="004D05AF">
              <w:rPr>
                <w:rFonts w:ascii="Verdana" w:hAnsi="Verdana" w:cs="Arial"/>
                <w:sz w:val="18"/>
                <w:szCs w:val="18"/>
                <w:lang w:val="en-US"/>
              </w:rPr>
              <w:t>lability from potato and tomato</w:t>
            </w:r>
          </w:p>
          <w:p w14:paraId="122B3D79" w14:textId="2EB14E9C" w:rsidR="00EC0A44" w:rsidRDefault="00EC0A44" w:rsidP="004D05AF">
            <w:pPr>
              <w:pStyle w:val="Lijstalinea"/>
              <w:numPr>
                <w:ilvl w:val="0"/>
                <w:numId w:val="26"/>
              </w:numPr>
              <w:rPr>
                <w:rFonts w:ascii="Verdana" w:hAnsi="Verdana" w:cs="Arial"/>
                <w:sz w:val="18"/>
                <w:szCs w:val="18"/>
                <w:lang w:val="en-US"/>
              </w:rPr>
            </w:pPr>
            <w:r>
              <w:rPr>
                <w:rFonts w:ascii="Verdana" w:hAnsi="Verdana" w:cs="Arial"/>
                <w:sz w:val="18"/>
                <w:szCs w:val="18"/>
                <w:lang w:val="en-US"/>
              </w:rPr>
              <w:t>A human trial to test the GABA bioavailability</w:t>
            </w:r>
          </w:p>
          <w:p w14:paraId="63218472" w14:textId="3741FFC0" w:rsidR="00EC0A44" w:rsidRDefault="00EC0A44" w:rsidP="004D05AF">
            <w:pPr>
              <w:pStyle w:val="Lijstalinea"/>
              <w:numPr>
                <w:ilvl w:val="0"/>
                <w:numId w:val="26"/>
              </w:numPr>
              <w:rPr>
                <w:rFonts w:ascii="Verdana" w:hAnsi="Verdana" w:cs="Arial"/>
                <w:sz w:val="18"/>
                <w:szCs w:val="18"/>
                <w:lang w:val="en-US"/>
              </w:rPr>
            </w:pPr>
            <w:r>
              <w:rPr>
                <w:rFonts w:ascii="Verdana" w:hAnsi="Verdana" w:cs="Arial"/>
                <w:sz w:val="18"/>
                <w:szCs w:val="18"/>
                <w:lang w:val="en-US"/>
              </w:rPr>
              <w:t xml:space="preserve">A method paper to analyze GABA and glutamate in blood </w:t>
            </w:r>
            <w:r w:rsidR="006A42CD">
              <w:rPr>
                <w:rFonts w:ascii="Verdana" w:hAnsi="Verdana" w:cs="Arial"/>
                <w:sz w:val="18"/>
                <w:szCs w:val="18"/>
                <w:lang w:val="en-US"/>
              </w:rPr>
              <w:t>plasma</w:t>
            </w:r>
          </w:p>
          <w:p w14:paraId="301B3C17" w14:textId="77777777" w:rsidR="00EC0A44" w:rsidRPr="00EC0A44" w:rsidRDefault="00EC0A44" w:rsidP="00EC0A44">
            <w:pPr>
              <w:rPr>
                <w:rFonts w:ascii="Verdana" w:hAnsi="Verdana" w:cs="Arial"/>
                <w:sz w:val="18"/>
                <w:szCs w:val="18"/>
                <w:lang w:val="en-US"/>
              </w:rPr>
            </w:pPr>
          </w:p>
          <w:p w14:paraId="62620594" w14:textId="77777777" w:rsidR="00432494" w:rsidRPr="002E7CF4" w:rsidRDefault="00432494" w:rsidP="00AC0A58">
            <w:pPr>
              <w:rPr>
                <w:rFonts w:ascii="Verdana" w:hAnsi="Verdana" w:cs="Arial"/>
                <w:b/>
                <w:sz w:val="18"/>
                <w:szCs w:val="18"/>
                <w:lang w:val="en-US"/>
              </w:rPr>
            </w:pPr>
          </w:p>
        </w:tc>
      </w:tr>
      <w:tr w:rsidR="00432494" w:rsidRPr="00914584" w14:paraId="194F41F8" w14:textId="77777777" w:rsidTr="00432494">
        <w:trPr>
          <w:trHeight w:val="916"/>
        </w:trPr>
        <w:tc>
          <w:tcPr>
            <w:tcW w:w="1413" w:type="dxa"/>
            <w:shd w:val="clear" w:color="auto" w:fill="auto"/>
          </w:tcPr>
          <w:p w14:paraId="4A9BA176" w14:textId="10002A29" w:rsidR="00432494" w:rsidRPr="00BA25B8" w:rsidRDefault="00432494" w:rsidP="00AC0A58">
            <w:pPr>
              <w:rPr>
                <w:rFonts w:ascii="Verdana" w:hAnsi="Verdana" w:cs="Arial"/>
                <w:sz w:val="18"/>
                <w:szCs w:val="18"/>
                <w:lang w:val="en-US"/>
              </w:rPr>
            </w:pPr>
            <w:r>
              <w:rPr>
                <w:rFonts w:ascii="Verdana" w:hAnsi="Verdana" w:cs="Arial"/>
                <w:sz w:val="18"/>
                <w:szCs w:val="18"/>
                <w:lang w:val="en-US"/>
              </w:rPr>
              <w:t>Results obtained 2019</w:t>
            </w:r>
          </w:p>
        </w:tc>
        <w:tc>
          <w:tcPr>
            <w:tcW w:w="7647" w:type="dxa"/>
            <w:shd w:val="clear" w:color="auto" w:fill="auto"/>
          </w:tcPr>
          <w:p w14:paraId="3A323C3D" w14:textId="0FB4EBE2" w:rsidR="006A42CD" w:rsidRPr="00095211" w:rsidRDefault="006A42CD" w:rsidP="00EC0A44">
            <w:pPr>
              <w:pStyle w:val="Lijstalinea"/>
              <w:numPr>
                <w:ilvl w:val="0"/>
                <w:numId w:val="27"/>
              </w:numPr>
              <w:rPr>
                <w:rFonts w:ascii="Verdana" w:hAnsi="Verdana" w:cs="Arial"/>
                <w:sz w:val="18"/>
                <w:szCs w:val="18"/>
                <w:lang w:val="en-US"/>
              </w:rPr>
            </w:pPr>
            <w:r w:rsidRPr="00095211">
              <w:rPr>
                <w:rFonts w:ascii="Verdana" w:hAnsi="Verdana" w:cs="Arial"/>
                <w:sz w:val="18"/>
                <w:szCs w:val="18"/>
                <w:lang w:val="en-US"/>
              </w:rPr>
              <w:t>An LC-MS method to measure GABA in human plasma was optimized and validated</w:t>
            </w:r>
          </w:p>
          <w:p w14:paraId="52D331F7" w14:textId="20ECDEF6" w:rsidR="00EC0A44" w:rsidRPr="00095211" w:rsidRDefault="00EC0A44" w:rsidP="00EC0A44">
            <w:pPr>
              <w:pStyle w:val="Lijstalinea"/>
              <w:numPr>
                <w:ilvl w:val="0"/>
                <w:numId w:val="27"/>
              </w:numPr>
              <w:rPr>
                <w:rFonts w:ascii="Verdana" w:hAnsi="Verdana" w:cs="Arial"/>
                <w:sz w:val="18"/>
                <w:szCs w:val="18"/>
                <w:lang w:val="en-US"/>
              </w:rPr>
            </w:pPr>
            <w:r w:rsidRPr="00095211">
              <w:rPr>
                <w:rFonts w:ascii="Verdana" w:hAnsi="Verdana" w:cs="Arial"/>
                <w:sz w:val="18"/>
                <w:szCs w:val="18"/>
                <w:lang w:val="en-US"/>
              </w:rPr>
              <w:t>An METC protocol for testing GABA bioavailability from potato and tomato</w:t>
            </w:r>
          </w:p>
          <w:p w14:paraId="0B30A674" w14:textId="18A8DC72" w:rsidR="00EC0A44" w:rsidRPr="00095211" w:rsidRDefault="00EC0A44" w:rsidP="00EC0A44">
            <w:pPr>
              <w:pStyle w:val="Lijstalinea"/>
              <w:numPr>
                <w:ilvl w:val="0"/>
                <w:numId w:val="27"/>
              </w:numPr>
              <w:rPr>
                <w:rFonts w:ascii="Verdana" w:hAnsi="Verdana" w:cs="Arial"/>
                <w:sz w:val="18"/>
                <w:szCs w:val="18"/>
                <w:lang w:val="en-US"/>
              </w:rPr>
            </w:pPr>
            <w:r w:rsidRPr="00095211">
              <w:rPr>
                <w:rFonts w:ascii="Verdana" w:hAnsi="Verdana" w:cs="Arial"/>
                <w:sz w:val="18"/>
                <w:szCs w:val="18"/>
                <w:lang w:val="en-US"/>
              </w:rPr>
              <w:t xml:space="preserve">A human trial to test the GABA and glutamate bioavailability demonstrated that </w:t>
            </w:r>
            <w:r w:rsidR="00880FF6" w:rsidRPr="00095211">
              <w:rPr>
                <w:rFonts w:ascii="Verdana" w:hAnsi="Verdana" w:cs="Arial"/>
                <w:sz w:val="18"/>
                <w:szCs w:val="18"/>
                <w:lang w:val="en-US"/>
              </w:rPr>
              <w:t xml:space="preserve">ca 900 mg </w:t>
            </w:r>
            <w:r w:rsidRPr="00095211">
              <w:rPr>
                <w:rFonts w:ascii="Verdana" w:hAnsi="Verdana" w:cs="Arial"/>
                <w:sz w:val="18"/>
                <w:szCs w:val="18"/>
                <w:lang w:val="en-US"/>
              </w:rPr>
              <w:t xml:space="preserve">GABA and </w:t>
            </w:r>
            <w:r w:rsidR="00880FF6" w:rsidRPr="00095211">
              <w:rPr>
                <w:rFonts w:ascii="Verdana" w:hAnsi="Verdana" w:cs="Arial"/>
                <w:sz w:val="18"/>
                <w:szCs w:val="18"/>
                <w:lang w:val="en-US"/>
              </w:rPr>
              <w:t xml:space="preserve">2500 mg </w:t>
            </w:r>
            <w:r w:rsidRPr="00095211">
              <w:rPr>
                <w:rFonts w:ascii="Verdana" w:hAnsi="Verdana" w:cs="Arial"/>
                <w:sz w:val="18"/>
                <w:szCs w:val="18"/>
                <w:lang w:val="en-US"/>
              </w:rPr>
              <w:t xml:space="preserve">glutamate in both pure solutions and as part of tomato juice are rapidly taken up and peaking 15-30 min after intake. </w:t>
            </w:r>
            <w:r w:rsidR="00880FF6" w:rsidRPr="00095211">
              <w:rPr>
                <w:rFonts w:ascii="Verdana" w:hAnsi="Verdana" w:cs="Arial"/>
                <w:sz w:val="18"/>
                <w:szCs w:val="18"/>
                <w:lang w:val="en-US"/>
              </w:rPr>
              <w:t xml:space="preserve">Glutamate is not visibly converted into </w:t>
            </w:r>
            <w:r w:rsidR="0026286A" w:rsidRPr="00095211">
              <w:rPr>
                <w:rFonts w:ascii="Verdana" w:hAnsi="Verdana" w:cs="Arial"/>
                <w:sz w:val="18"/>
                <w:szCs w:val="18"/>
                <w:lang w:val="en-US"/>
              </w:rPr>
              <w:t>GABA. GABA and glutamate</w:t>
            </w:r>
            <w:r w:rsidR="00880FF6" w:rsidRPr="00095211">
              <w:rPr>
                <w:rFonts w:ascii="Verdana" w:hAnsi="Verdana" w:cs="Arial"/>
                <w:sz w:val="18"/>
                <w:szCs w:val="18"/>
                <w:lang w:val="en-US"/>
              </w:rPr>
              <w:t xml:space="preserve"> appear to be rapidly </w:t>
            </w:r>
            <w:r w:rsidR="0026286A" w:rsidRPr="00095211">
              <w:rPr>
                <w:rFonts w:ascii="Verdana" w:hAnsi="Verdana" w:cs="Arial"/>
                <w:sz w:val="18"/>
                <w:szCs w:val="18"/>
                <w:lang w:val="en-US"/>
              </w:rPr>
              <w:t>distributed from the blood to</w:t>
            </w:r>
            <w:r w:rsidR="00880FF6" w:rsidRPr="00095211">
              <w:rPr>
                <w:rFonts w:ascii="Verdana" w:hAnsi="Verdana" w:cs="Arial"/>
                <w:sz w:val="18"/>
                <w:szCs w:val="18"/>
                <w:lang w:val="en-US"/>
              </w:rPr>
              <w:t xml:space="preserve"> other tissues. Peak levels are on average </w:t>
            </w:r>
            <w:r w:rsidR="009217BC" w:rsidRPr="00095211">
              <w:rPr>
                <w:rFonts w:ascii="Verdana" w:hAnsi="Verdana" w:cs="Arial"/>
                <w:sz w:val="18"/>
                <w:szCs w:val="18"/>
                <w:lang w:val="en-US"/>
              </w:rPr>
              <w:t>~</w:t>
            </w:r>
            <w:r w:rsidR="00880FF6" w:rsidRPr="00095211">
              <w:rPr>
                <w:rFonts w:ascii="Verdana" w:hAnsi="Verdana" w:cs="Arial"/>
                <w:sz w:val="18"/>
                <w:szCs w:val="18"/>
                <w:lang w:val="en-US"/>
              </w:rPr>
              <w:t xml:space="preserve">10-20x higher than base levels for GABA and </w:t>
            </w:r>
            <w:r w:rsidR="009217BC" w:rsidRPr="00095211">
              <w:rPr>
                <w:rFonts w:ascii="Verdana" w:hAnsi="Verdana" w:cs="Arial"/>
                <w:sz w:val="18"/>
                <w:szCs w:val="18"/>
                <w:lang w:val="en-US"/>
              </w:rPr>
              <w:t>~</w:t>
            </w:r>
            <w:r w:rsidR="00880FF6" w:rsidRPr="00095211">
              <w:rPr>
                <w:rFonts w:ascii="Verdana" w:hAnsi="Verdana" w:cs="Arial"/>
                <w:sz w:val="18"/>
                <w:szCs w:val="18"/>
                <w:lang w:val="en-US"/>
              </w:rPr>
              <w:t>4x higher for glutamate. Individuals had baseline levels that varied up to 60%. These differences were stable and significant across a period of 4 weeks.</w:t>
            </w:r>
          </w:p>
          <w:p w14:paraId="1FC73D0F" w14:textId="6657D9B2" w:rsidR="00880FF6" w:rsidRPr="00095211" w:rsidRDefault="00880FF6" w:rsidP="00EC0A44">
            <w:pPr>
              <w:pStyle w:val="Lijstalinea"/>
              <w:numPr>
                <w:ilvl w:val="0"/>
                <w:numId w:val="27"/>
              </w:numPr>
              <w:rPr>
                <w:rFonts w:ascii="Verdana" w:hAnsi="Verdana" w:cs="Arial"/>
                <w:sz w:val="18"/>
                <w:szCs w:val="18"/>
                <w:lang w:val="en-US"/>
              </w:rPr>
            </w:pPr>
            <w:r w:rsidRPr="00095211">
              <w:rPr>
                <w:rFonts w:ascii="Verdana" w:hAnsi="Verdana" w:cs="Arial"/>
                <w:sz w:val="18"/>
                <w:szCs w:val="18"/>
                <w:lang w:val="en-US"/>
              </w:rPr>
              <w:t>Contents for GABA and glutamate of a number of new and previously tested cultivars of tomato and potato were determined</w:t>
            </w:r>
          </w:p>
          <w:p w14:paraId="53476FE2" w14:textId="04D9B0B0" w:rsidR="00880FF6" w:rsidRPr="00095211" w:rsidRDefault="00880FF6" w:rsidP="00EC0A44">
            <w:pPr>
              <w:pStyle w:val="Lijstalinea"/>
              <w:numPr>
                <w:ilvl w:val="0"/>
                <w:numId w:val="27"/>
              </w:numPr>
              <w:rPr>
                <w:rFonts w:ascii="Verdana" w:hAnsi="Verdana" w:cs="Arial"/>
                <w:sz w:val="18"/>
                <w:szCs w:val="18"/>
                <w:lang w:val="en-US"/>
              </w:rPr>
            </w:pPr>
            <w:r w:rsidRPr="00095211">
              <w:rPr>
                <w:rFonts w:ascii="Verdana" w:hAnsi="Verdana" w:cs="Arial"/>
                <w:sz w:val="18"/>
                <w:szCs w:val="18"/>
                <w:lang w:val="en-US"/>
              </w:rPr>
              <w:t xml:space="preserve">In the case of tomato the effect of ripening stages of the </w:t>
            </w:r>
            <w:proofErr w:type="spellStart"/>
            <w:r w:rsidRPr="00095211">
              <w:rPr>
                <w:rFonts w:ascii="Verdana" w:hAnsi="Verdana" w:cs="Arial"/>
                <w:sz w:val="18"/>
                <w:szCs w:val="18"/>
                <w:lang w:val="en-US"/>
              </w:rPr>
              <w:t>Madara</w:t>
            </w:r>
            <w:proofErr w:type="spellEnd"/>
            <w:r w:rsidRPr="00095211">
              <w:rPr>
                <w:rFonts w:ascii="Verdana" w:hAnsi="Verdana" w:cs="Arial"/>
                <w:sz w:val="18"/>
                <w:szCs w:val="18"/>
                <w:lang w:val="en-US"/>
              </w:rPr>
              <w:t xml:space="preserve"> variety was determined</w:t>
            </w:r>
          </w:p>
          <w:p w14:paraId="2E5C128D" w14:textId="3FD5F01E" w:rsidR="00880FF6" w:rsidRPr="00095211" w:rsidRDefault="00880FF6" w:rsidP="00EC0A44">
            <w:pPr>
              <w:pStyle w:val="Lijstalinea"/>
              <w:numPr>
                <w:ilvl w:val="0"/>
                <w:numId w:val="27"/>
              </w:numPr>
              <w:rPr>
                <w:rFonts w:ascii="Verdana" w:hAnsi="Verdana" w:cs="Arial"/>
                <w:sz w:val="18"/>
                <w:szCs w:val="18"/>
                <w:lang w:val="en-US"/>
              </w:rPr>
            </w:pPr>
            <w:r w:rsidRPr="00095211">
              <w:rPr>
                <w:rFonts w:ascii="Verdana" w:hAnsi="Verdana" w:cs="Arial"/>
                <w:sz w:val="18"/>
                <w:szCs w:val="18"/>
                <w:lang w:val="en-US"/>
              </w:rPr>
              <w:t xml:space="preserve">A tomato line was selected with GABA levels of 1600 mg/kg. Such a tomato line would be interesting for </w:t>
            </w:r>
            <w:r w:rsidR="009217BC" w:rsidRPr="00095211">
              <w:rPr>
                <w:rFonts w:ascii="Verdana" w:hAnsi="Verdana" w:cs="Arial"/>
                <w:sz w:val="18"/>
                <w:szCs w:val="18"/>
                <w:lang w:val="en-US"/>
              </w:rPr>
              <w:t>a human trial</w:t>
            </w:r>
          </w:p>
          <w:p w14:paraId="4F8E1883" w14:textId="77777777" w:rsidR="00432494" w:rsidRPr="00095211" w:rsidRDefault="00432494" w:rsidP="00AC0A58">
            <w:pPr>
              <w:rPr>
                <w:rFonts w:ascii="Verdana" w:hAnsi="Verdana" w:cs="Arial"/>
                <w:sz w:val="18"/>
                <w:szCs w:val="18"/>
                <w:lang w:val="en-US"/>
              </w:rPr>
            </w:pPr>
          </w:p>
        </w:tc>
      </w:tr>
      <w:tr w:rsidR="00432494" w:rsidRPr="00914584" w14:paraId="79106510" w14:textId="77777777" w:rsidTr="00432494">
        <w:trPr>
          <w:trHeight w:val="916"/>
        </w:trPr>
        <w:tc>
          <w:tcPr>
            <w:tcW w:w="1413" w:type="dxa"/>
            <w:shd w:val="clear" w:color="auto" w:fill="auto"/>
          </w:tcPr>
          <w:p w14:paraId="2C746AA5" w14:textId="17A8AA6C" w:rsidR="00432494" w:rsidRPr="00BA25B8" w:rsidRDefault="00432494" w:rsidP="00AC0A58">
            <w:pPr>
              <w:rPr>
                <w:rFonts w:ascii="Verdana" w:hAnsi="Verdana" w:cs="Arial"/>
                <w:sz w:val="18"/>
                <w:szCs w:val="18"/>
                <w:lang w:val="en-US"/>
              </w:rPr>
            </w:pPr>
            <w:r>
              <w:rPr>
                <w:rFonts w:ascii="Verdana" w:hAnsi="Verdana" w:cs="Arial"/>
                <w:sz w:val="18"/>
                <w:szCs w:val="18"/>
                <w:lang w:val="en-US"/>
              </w:rPr>
              <w:t>Planned results 2020</w:t>
            </w:r>
          </w:p>
        </w:tc>
        <w:tc>
          <w:tcPr>
            <w:tcW w:w="7647" w:type="dxa"/>
            <w:shd w:val="clear" w:color="auto" w:fill="auto"/>
          </w:tcPr>
          <w:p w14:paraId="0B9275B4" w14:textId="0FE0C41D" w:rsidR="004D05AF" w:rsidRPr="00095211" w:rsidRDefault="00EC0A44" w:rsidP="009217BC">
            <w:pPr>
              <w:pStyle w:val="Lijstalinea"/>
              <w:numPr>
                <w:ilvl w:val="0"/>
                <w:numId w:val="28"/>
              </w:numPr>
              <w:rPr>
                <w:rFonts w:ascii="Verdana" w:hAnsi="Verdana" w:cs="Arial"/>
                <w:sz w:val="18"/>
                <w:szCs w:val="18"/>
                <w:lang w:val="en-US"/>
              </w:rPr>
            </w:pPr>
            <w:r w:rsidRPr="00095211">
              <w:rPr>
                <w:rFonts w:ascii="Verdana" w:hAnsi="Verdana" w:cs="Arial"/>
                <w:sz w:val="18"/>
                <w:szCs w:val="18"/>
                <w:lang w:val="en-US"/>
              </w:rPr>
              <w:t>Two</w:t>
            </w:r>
            <w:r w:rsidR="004D05AF" w:rsidRPr="00095211">
              <w:rPr>
                <w:rFonts w:ascii="Verdana" w:hAnsi="Verdana" w:cs="Arial"/>
                <w:sz w:val="18"/>
                <w:szCs w:val="18"/>
                <w:lang w:val="en-US"/>
              </w:rPr>
              <w:t xml:space="preserve"> papers </w:t>
            </w:r>
            <w:r w:rsidR="00880FF6" w:rsidRPr="00095211">
              <w:rPr>
                <w:rFonts w:ascii="Verdana" w:hAnsi="Verdana" w:cs="Arial"/>
                <w:sz w:val="18"/>
                <w:szCs w:val="18"/>
                <w:lang w:val="en-US"/>
              </w:rPr>
              <w:t xml:space="preserve">will be </w:t>
            </w:r>
            <w:r w:rsidR="004D05AF" w:rsidRPr="00095211">
              <w:rPr>
                <w:rFonts w:ascii="Verdana" w:hAnsi="Verdana" w:cs="Arial"/>
                <w:sz w:val="18"/>
                <w:szCs w:val="18"/>
                <w:lang w:val="en-US"/>
              </w:rPr>
              <w:t>written and published</w:t>
            </w:r>
          </w:p>
          <w:p w14:paraId="3A494B4B" w14:textId="1CAFDA88" w:rsidR="004D05AF" w:rsidRPr="00095211" w:rsidRDefault="0026286A" w:rsidP="009217BC">
            <w:pPr>
              <w:pStyle w:val="Lijstalinea"/>
              <w:numPr>
                <w:ilvl w:val="1"/>
                <w:numId w:val="28"/>
              </w:numPr>
              <w:rPr>
                <w:rFonts w:ascii="Verdana" w:hAnsi="Verdana" w:cs="Arial"/>
                <w:sz w:val="18"/>
                <w:szCs w:val="18"/>
                <w:lang w:val="en-US"/>
              </w:rPr>
            </w:pPr>
            <w:r w:rsidRPr="00095211">
              <w:rPr>
                <w:rFonts w:ascii="Verdana" w:hAnsi="Verdana" w:cs="Arial"/>
                <w:sz w:val="18"/>
                <w:szCs w:val="18"/>
                <w:lang w:val="en-US"/>
              </w:rPr>
              <w:t>Optimization and validation of an UPLC-MS/MS method for simultaneous determination of GABA and glutamic acid in human plasma. Planned journal: Journal of Chromatography B</w:t>
            </w:r>
          </w:p>
          <w:p w14:paraId="1FEED9D4" w14:textId="0A87AC28" w:rsidR="004D05AF" w:rsidRPr="00095211" w:rsidRDefault="006A42CD" w:rsidP="009217BC">
            <w:pPr>
              <w:pStyle w:val="Lijstalinea"/>
              <w:numPr>
                <w:ilvl w:val="1"/>
                <w:numId w:val="28"/>
              </w:numPr>
              <w:rPr>
                <w:rFonts w:ascii="Verdana" w:hAnsi="Verdana" w:cs="Arial"/>
                <w:sz w:val="18"/>
                <w:szCs w:val="18"/>
                <w:lang w:val="en-US"/>
              </w:rPr>
            </w:pPr>
            <w:r w:rsidRPr="00095211">
              <w:rPr>
                <w:rFonts w:ascii="Verdana" w:hAnsi="Verdana" w:cs="Arial"/>
                <w:sz w:val="18"/>
                <w:szCs w:val="18"/>
                <w:lang w:val="en-US"/>
              </w:rPr>
              <w:t xml:space="preserve">Bioavailability and </w:t>
            </w:r>
            <w:proofErr w:type="spellStart"/>
            <w:r w:rsidRPr="00095211">
              <w:rPr>
                <w:rFonts w:ascii="Verdana" w:hAnsi="Verdana" w:cs="Arial"/>
                <w:sz w:val="18"/>
                <w:szCs w:val="18"/>
                <w:lang w:val="en-US"/>
              </w:rPr>
              <w:t>plasmakinetics</w:t>
            </w:r>
            <w:proofErr w:type="spellEnd"/>
            <w:r w:rsidRPr="00095211">
              <w:rPr>
                <w:rFonts w:ascii="Verdana" w:hAnsi="Verdana" w:cs="Arial"/>
                <w:sz w:val="18"/>
                <w:szCs w:val="18"/>
                <w:lang w:val="en-US"/>
              </w:rPr>
              <w:t xml:space="preserve"> of GABA are comparable after consumption of tomato juice or a GABA supplement</w:t>
            </w:r>
          </w:p>
          <w:p w14:paraId="07943B3D" w14:textId="1AFC435D" w:rsidR="00880FF6" w:rsidRPr="00095211" w:rsidRDefault="00880FF6" w:rsidP="009217BC">
            <w:pPr>
              <w:pStyle w:val="Lijstalinea"/>
              <w:numPr>
                <w:ilvl w:val="0"/>
                <w:numId w:val="28"/>
              </w:numPr>
              <w:rPr>
                <w:rFonts w:ascii="Verdana" w:hAnsi="Verdana" w:cs="Arial"/>
                <w:sz w:val="18"/>
                <w:szCs w:val="18"/>
                <w:lang w:val="en-US"/>
              </w:rPr>
            </w:pPr>
            <w:r w:rsidRPr="00095211">
              <w:rPr>
                <w:rFonts w:ascii="Verdana" w:hAnsi="Verdana" w:cs="Arial"/>
                <w:sz w:val="18"/>
                <w:szCs w:val="18"/>
                <w:lang w:val="en-US"/>
              </w:rPr>
              <w:t xml:space="preserve">A second METC protocol for long term testing of GABA on </w:t>
            </w:r>
            <w:r w:rsidR="008071B3" w:rsidRPr="00095211">
              <w:rPr>
                <w:rFonts w:ascii="Verdana" w:hAnsi="Verdana" w:cs="Arial"/>
                <w:sz w:val="18"/>
                <w:szCs w:val="18"/>
                <w:lang w:val="en-US"/>
              </w:rPr>
              <w:t>glucose metabolism</w:t>
            </w:r>
            <w:r w:rsidRPr="00095211">
              <w:rPr>
                <w:rFonts w:ascii="Verdana" w:hAnsi="Verdana" w:cs="Arial"/>
                <w:sz w:val="18"/>
                <w:szCs w:val="18"/>
                <w:lang w:val="en-US"/>
              </w:rPr>
              <w:t xml:space="preserve"> and blood pressure will be submitted</w:t>
            </w:r>
          </w:p>
          <w:p w14:paraId="092C06E0" w14:textId="00EEEA0E" w:rsidR="00880FF6" w:rsidRPr="00095211" w:rsidRDefault="00880FF6" w:rsidP="009217BC">
            <w:pPr>
              <w:pStyle w:val="Lijstalinea"/>
              <w:numPr>
                <w:ilvl w:val="0"/>
                <w:numId w:val="28"/>
              </w:numPr>
              <w:rPr>
                <w:rFonts w:ascii="Verdana" w:hAnsi="Verdana" w:cs="Arial"/>
                <w:sz w:val="18"/>
                <w:szCs w:val="18"/>
                <w:lang w:val="en-US"/>
              </w:rPr>
            </w:pPr>
            <w:r w:rsidRPr="00095211">
              <w:rPr>
                <w:rFonts w:ascii="Verdana" w:hAnsi="Verdana" w:cs="Arial"/>
                <w:sz w:val="18"/>
                <w:szCs w:val="18"/>
                <w:lang w:val="en-US"/>
              </w:rPr>
              <w:t xml:space="preserve">A second human trial will be </w:t>
            </w:r>
            <w:r w:rsidR="008071B3" w:rsidRPr="00095211">
              <w:rPr>
                <w:rFonts w:ascii="Verdana" w:hAnsi="Verdana" w:cs="Arial"/>
                <w:sz w:val="18"/>
                <w:szCs w:val="18"/>
                <w:lang w:val="en-US"/>
              </w:rPr>
              <w:t>executed</w:t>
            </w:r>
            <w:r w:rsidRPr="00095211">
              <w:rPr>
                <w:rFonts w:ascii="Verdana" w:hAnsi="Verdana" w:cs="Arial"/>
                <w:sz w:val="18"/>
                <w:szCs w:val="18"/>
                <w:lang w:val="en-US"/>
              </w:rPr>
              <w:t xml:space="preserve"> to test the effect of </w:t>
            </w:r>
            <w:proofErr w:type="spellStart"/>
            <w:r w:rsidRPr="00095211">
              <w:rPr>
                <w:rFonts w:ascii="Verdana" w:hAnsi="Verdana" w:cs="Arial"/>
                <w:sz w:val="18"/>
                <w:szCs w:val="18"/>
                <w:lang w:val="en-US"/>
              </w:rPr>
              <w:t>longterm</w:t>
            </w:r>
            <w:proofErr w:type="spellEnd"/>
            <w:r w:rsidRPr="00095211">
              <w:rPr>
                <w:rFonts w:ascii="Verdana" w:hAnsi="Verdana" w:cs="Arial"/>
                <w:sz w:val="18"/>
                <w:szCs w:val="18"/>
                <w:lang w:val="en-US"/>
              </w:rPr>
              <w:t xml:space="preserve"> GABA supplements.</w:t>
            </w:r>
          </w:p>
        </w:tc>
      </w:tr>
    </w:tbl>
    <w:p w14:paraId="037CA661" w14:textId="77777777" w:rsidR="00535F70" w:rsidRPr="00843153" w:rsidRDefault="00535F70" w:rsidP="00E01100">
      <w:pPr>
        <w:rPr>
          <w:rFonts w:ascii="Verdana" w:hAnsi="Verdana" w:cs="Arial"/>
          <w:sz w:val="18"/>
          <w:szCs w:val="18"/>
          <w:lang w:val="en-GB"/>
        </w:rPr>
      </w:pPr>
    </w:p>
    <w:p w14:paraId="60077D4D" w14:textId="77777777" w:rsidR="00BC7E22" w:rsidRPr="00843153" w:rsidRDefault="00BC7E22" w:rsidP="00BC7E22">
      <w:pPr>
        <w:rPr>
          <w:rFonts w:ascii="Verdana" w:hAnsi="Verdana" w:cs="Arial"/>
          <w:sz w:val="18"/>
          <w:szCs w:val="18"/>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4D05AF" w14:paraId="43768721" w14:textId="77777777" w:rsidTr="007C7215">
        <w:tc>
          <w:tcPr>
            <w:tcW w:w="9214" w:type="dxa"/>
            <w:shd w:val="clear" w:color="auto" w:fill="auto"/>
          </w:tcPr>
          <w:p w14:paraId="5C692662" w14:textId="77777777" w:rsidR="00BC7E22" w:rsidRDefault="004D05AF" w:rsidP="002D6B68">
            <w:pPr>
              <w:rPr>
                <w:rFonts w:ascii="Verdana" w:hAnsi="Verdana" w:cs="Arial"/>
                <w:sz w:val="18"/>
                <w:szCs w:val="18"/>
                <w:lang w:val="en-GB"/>
              </w:rPr>
            </w:pPr>
            <w:r>
              <w:rPr>
                <w:rFonts w:ascii="Verdana" w:hAnsi="Verdana" w:cs="Arial"/>
                <w:b/>
                <w:bCs/>
                <w:sz w:val="18"/>
                <w:szCs w:val="18"/>
                <w:lang w:val="en-GB"/>
              </w:rPr>
              <w:t>Products</w:t>
            </w:r>
            <w:r w:rsidR="00BC7E22">
              <w:rPr>
                <w:rFonts w:ascii="Verdana" w:hAnsi="Verdana" w:cs="Arial"/>
                <w:b/>
                <w:bCs/>
                <w:sz w:val="18"/>
                <w:szCs w:val="18"/>
                <w:lang w:val="en-GB"/>
              </w:rPr>
              <w:t xml:space="preserve"> delivered products in 201</w:t>
            </w:r>
            <w:r>
              <w:rPr>
                <w:rFonts w:ascii="Verdana" w:hAnsi="Verdana" w:cs="Arial"/>
                <w:b/>
                <w:bCs/>
                <w:sz w:val="18"/>
                <w:szCs w:val="18"/>
                <w:lang w:val="en-GB"/>
              </w:rPr>
              <w:t>9</w:t>
            </w:r>
            <w:r w:rsidR="00BC7E22">
              <w:rPr>
                <w:rFonts w:ascii="Verdana" w:hAnsi="Verdana" w:cs="Arial"/>
                <w:sz w:val="18"/>
                <w:szCs w:val="18"/>
                <w:lang w:val="en-GB"/>
              </w:rPr>
              <w:t xml:space="preserve"> </w:t>
            </w:r>
          </w:p>
          <w:p w14:paraId="1A5ED74E" w14:textId="78E74C5B" w:rsidR="00EC0A44" w:rsidRPr="00843153" w:rsidRDefault="00EC0A44" w:rsidP="002D6B68">
            <w:pPr>
              <w:rPr>
                <w:rFonts w:ascii="Verdana" w:hAnsi="Verdana" w:cs="Arial"/>
                <w:sz w:val="18"/>
                <w:szCs w:val="18"/>
                <w:lang w:val="en-GB"/>
              </w:rPr>
            </w:pPr>
          </w:p>
        </w:tc>
      </w:tr>
      <w:tr w:rsidR="007C7215" w:rsidRPr="004D05AF" w14:paraId="00D92FDF" w14:textId="77777777" w:rsidTr="007C7215">
        <w:tc>
          <w:tcPr>
            <w:tcW w:w="9214" w:type="dxa"/>
            <w:shd w:val="clear" w:color="auto" w:fill="auto"/>
          </w:tcPr>
          <w:p w14:paraId="5CD56038" w14:textId="33686711" w:rsidR="007C7215" w:rsidRPr="007C7215" w:rsidRDefault="004D05AF" w:rsidP="002D6B68">
            <w:pPr>
              <w:rPr>
                <w:rFonts w:ascii="Verdana" w:hAnsi="Verdana" w:cs="Arial"/>
                <w:sz w:val="18"/>
                <w:szCs w:val="18"/>
                <w:lang w:val="en-GB"/>
              </w:rPr>
            </w:pPr>
            <w:r>
              <w:rPr>
                <w:rFonts w:ascii="Verdana" w:hAnsi="Verdana" w:cs="Arial"/>
                <w:sz w:val="18"/>
                <w:szCs w:val="18"/>
                <w:lang w:val="en-GB"/>
              </w:rPr>
              <w:t>Academic papers</w:t>
            </w:r>
          </w:p>
        </w:tc>
      </w:tr>
      <w:tr w:rsidR="007C7215" w:rsidRPr="004D05AF" w14:paraId="68030945" w14:textId="77777777" w:rsidTr="007C7215">
        <w:tc>
          <w:tcPr>
            <w:tcW w:w="9214" w:type="dxa"/>
            <w:shd w:val="clear" w:color="auto" w:fill="auto"/>
          </w:tcPr>
          <w:p w14:paraId="270E3B3B" w14:textId="1939E066" w:rsidR="007C7215" w:rsidRPr="004D05AF" w:rsidRDefault="004D05AF" w:rsidP="004D05AF">
            <w:pPr>
              <w:rPr>
                <w:rFonts w:ascii="Verdana" w:hAnsi="Verdana" w:cs="Arial"/>
                <w:sz w:val="18"/>
                <w:szCs w:val="18"/>
                <w:lang w:val="en-GB"/>
              </w:rPr>
            </w:pPr>
            <w:r>
              <w:rPr>
                <w:rFonts w:ascii="Verdana" w:hAnsi="Verdana" w:cs="Arial"/>
                <w:sz w:val="18"/>
                <w:szCs w:val="18"/>
                <w:lang w:val="en-GB"/>
              </w:rPr>
              <w:t>External reports</w:t>
            </w:r>
          </w:p>
        </w:tc>
      </w:tr>
      <w:tr w:rsidR="004D05AF" w:rsidRPr="004D05AF" w14:paraId="35DB470E" w14:textId="77777777" w:rsidTr="007C7215">
        <w:tc>
          <w:tcPr>
            <w:tcW w:w="9214" w:type="dxa"/>
            <w:shd w:val="clear" w:color="auto" w:fill="auto"/>
          </w:tcPr>
          <w:p w14:paraId="1AA7E3CF" w14:textId="4B0ED9ED" w:rsidR="004D05AF" w:rsidRPr="004D05AF" w:rsidRDefault="004D05AF" w:rsidP="004D05AF">
            <w:pPr>
              <w:rPr>
                <w:rFonts w:ascii="Verdana" w:hAnsi="Verdana" w:cs="Arial"/>
                <w:sz w:val="18"/>
                <w:szCs w:val="18"/>
                <w:lang w:val="en-GB"/>
              </w:rPr>
            </w:pPr>
            <w:r>
              <w:rPr>
                <w:rFonts w:ascii="Verdana" w:hAnsi="Verdana" w:cs="Arial"/>
                <w:sz w:val="18"/>
                <w:szCs w:val="18"/>
                <w:lang w:val="en-GB"/>
              </w:rPr>
              <w:t>Popular press</w:t>
            </w:r>
          </w:p>
        </w:tc>
      </w:tr>
      <w:tr w:rsidR="004D05AF" w:rsidRPr="00914584" w14:paraId="4A03C298" w14:textId="77777777" w:rsidTr="007C7215">
        <w:tc>
          <w:tcPr>
            <w:tcW w:w="9214" w:type="dxa"/>
            <w:shd w:val="clear" w:color="auto" w:fill="auto"/>
          </w:tcPr>
          <w:p w14:paraId="24F28739" w14:textId="77777777" w:rsidR="004D05AF" w:rsidRDefault="004D05AF" w:rsidP="004D05AF">
            <w:pPr>
              <w:rPr>
                <w:rFonts w:ascii="Verdana" w:hAnsi="Verdana" w:cs="Arial"/>
                <w:sz w:val="18"/>
                <w:szCs w:val="18"/>
                <w:lang w:val="en-GB"/>
              </w:rPr>
            </w:pPr>
            <w:r>
              <w:rPr>
                <w:rFonts w:ascii="Verdana" w:hAnsi="Verdana" w:cs="Arial"/>
                <w:sz w:val="18"/>
                <w:szCs w:val="18"/>
                <w:lang w:val="en-GB"/>
              </w:rPr>
              <w:t>Presentations/posters during workshops, congresses and symposia</w:t>
            </w:r>
          </w:p>
          <w:p w14:paraId="3B4309E6" w14:textId="5E22D32C" w:rsidR="0026286A" w:rsidRDefault="0026286A" w:rsidP="009217BC">
            <w:pPr>
              <w:pStyle w:val="Lijstalinea"/>
              <w:numPr>
                <w:ilvl w:val="0"/>
                <w:numId w:val="24"/>
              </w:numPr>
              <w:rPr>
                <w:rFonts w:ascii="Verdana" w:hAnsi="Verdana" w:cs="Arial"/>
                <w:sz w:val="18"/>
                <w:szCs w:val="18"/>
                <w:lang w:val="en-US"/>
              </w:rPr>
            </w:pPr>
            <w:r>
              <w:rPr>
                <w:rFonts w:ascii="Verdana" w:hAnsi="Verdana" w:cs="Arial"/>
                <w:sz w:val="18"/>
                <w:szCs w:val="18"/>
                <w:lang w:val="en-US"/>
              </w:rPr>
              <w:t xml:space="preserve">Study set-up was presented at the Young NVDO Meeting </w:t>
            </w:r>
            <w:hyperlink r:id="rId13" w:history="1">
              <w:r w:rsidRPr="0026286A">
                <w:rPr>
                  <w:rStyle w:val="Hyperlink"/>
                  <w:lang w:val="en-US"/>
                </w:rPr>
                <w:t>https://addrm.nl/jonge-nvdo-bijeenkomst/</w:t>
              </w:r>
            </w:hyperlink>
          </w:p>
          <w:p w14:paraId="3841A92C" w14:textId="23C92054" w:rsidR="004D05AF" w:rsidRPr="0026286A" w:rsidRDefault="0026286A" w:rsidP="009217BC">
            <w:pPr>
              <w:pStyle w:val="Lijstalinea"/>
              <w:numPr>
                <w:ilvl w:val="0"/>
                <w:numId w:val="24"/>
              </w:numPr>
              <w:rPr>
                <w:rFonts w:ascii="Verdana" w:hAnsi="Verdana" w:cs="Arial"/>
                <w:sz w:val="18"/>
                <w:szCs w:val="18"/>
                <w:lang w:val="en-US"/>
              </w:rPr>
            </w:pPr>
            <w:r w:rsidRPr="0026286A">
              <w:rPr>
                <w:rFonts w:ascii="Verdana" w:hAnsi="Verdana" w:cs="Arial"/>
                <w:sz w:val="18"/>
                <w:szCs w:val="18"/>
                <w:lang w:val="en-US"/>
              </w:rPr>
              <w:t>The project and study set-up was presented at</w:t>
            </w:r>
            <w:r w:rsidR="009217BC" w:rsidRPr="0026286A">
              <w:rPr>
                <w:rFonts w:ascii="Verdana" w:hAnsi="Verdana" w:cs="Arial"/>
                <w:sz w:val="18"/>
                <w:szCs w:val="18"/>
                <w:lang w:val="en-US"/>
              </w:rPr>
              <w:t xml:space="preserve"> </w:t>
            </w:r>
            <w:r>
              <w:rPr>
                <w:rFonts w:ascii="Verdana" w:hAnsi="Verdana" w:cs="Arial"/>
                <w:sz w:val="18"/>
                <w:szCs w:val="18"/>
                <w:lang w:val="en-US"/>
              </w:rPr>
              <w:t>the Quebec Heart and Lung Institute and the University of Guelph in Canada as part of the 2019 PhD</w:t>
            </w:r>
            <w:r w:rsidR="00095211">
              <w:rPr>
                <w:rFonts w:ascii="Verdana" w:hAnsi="Verdana" w:cs="Arial"/>
                <w:sz w:val="18"/>
                <w:szCs w:val="18"/>
                <w:lang w:val="en-US"/>
              </w:rPr>
              <w:t xml:space="preserve"> </w:t>
            </w:r>
            <w:r>
              <w:rPr>
                <w:rFonts w:ascii="Verdana" w:hAnsi="Verdana" w:cs="Arial"/>
                <w:sz w:val="18"/>
                <w:szCs w:val="18"/>
                <w:lang w:val="en-US"/>
              </w:rPr>
              <w:t xml:space="preserve">tour </w:t>
            </w:r>
            <w:hyperlink r:id="rId14" w:history="1">
              <w:r w:rsidR="009217BC" w:rsidRPr="0026286A">
                <w:rPr>
                  <w:rStyle w:val="Hyperlink"/>
                  <w:rFonts w:ascii="Verdana" w:hAnsi="Verdana" w:cs="Arial"/>
                  <w:sz w:val="18"/>
                  <w:szCs w:val="18"/>
                  <w:lang w:val="en-US"/>
                </w:rPr>
                <w:t>http://2019.phdtour.nl/participants.html</w:t>
              </w:r>
            </w:hyperlink>
            <w:r w:rsidR="009217BC" w:rsidRPr="0026286A">
              <w:rPr>
                <w:rFonts w:ascii="Verdana" w:hAnsi="Verdana" w:cs="Arial"/>
                <w:sz w:val="18"/>
                <w:szCs w:val="18"/>
                <w:lang w:val="en-US"/>
              </w:rPr>
              <w:t xml:space="preserve"> </w:t>
            </w:r>
          </w:p>
        </w:tc>
      </w:tr>
      <w:tr w:rsidR="004D05AF" w:rsidRPr="00914584" w14:paraId="39A3B9A3" w14:textId="77777777" w:rsidTr="007C7215">
        <w:tc>
          <w:tcPr>
            <w:tcW w:w="9214" w:type="dxa"/>
            <w:shd w:val="clear" w:color="auto" w:fill="auto"/>
          </w:tcPr>
          <w:p w14:paraId="3479A460" w14:textId="21357274" w:rsidR="004D05AF" w:rsidRDefault="004D05AF" w:rsidP="004D05AF">
            <w:pPr>
              <w:rPr>
                <w:rFonts w:ascii="Verdana" w:hAnsi="Verdana" w:cs="Arial"/>
                <w:sz w:val="18"/>
                <w:szCs w:val="18"/>
                <w:lang w:val="en-GB"/>
              </w:rPr>
            </w:pPr>
            <w:r>
              <w:rPr>
                <w:rFonts w:ascii="Verdana" w:hAnsi="Verdana" w:cs="Arial"/>
                <w:sz w:val="18"/>
                <w:szCs w:val="18"/>
                <w:lang w:val="en-GB"/>
              </w:rPr>
              <w:t>TV/Radio/Social Media/Newspaper</w:t>
            </w:r>
          </w:p>
        </w:tc>
      </w:tr>
      <w:tr w:rsidR="004D05AF" w:rsidRPr="00914584" w14:paraId="3FA4133D" w14:textId="77777777" w:rsidTr="007C7215">
        <w:tc>
          <w:tcPr>
            <w:tcW w:w="9214" w:type="dxa"/>
            <w:shd w:val="clear" w:color="auto" w:fill="auto"/>
          </w:tcPr>
          <w:p w14:paraId="758F97D2" w14:textId="77777777" w:rsidR="004D05AF" w:rsidRDefault="004D05AF" w:rsidP="004D05AF">
            <w:pPr>
              <w:rPr>
                <w:rFonts w:ascii="Verdana" w:hAnsi="Verdana" w:cs="Arial"/>
                <w:sz w:val="18"/>
                <w:szCs w:val="18"/>
                <w:lang w:val="en-GB"/>
              </w:rPr>
            </w:pPr>
            <w:r>
              <w:rPr>
                <w:rFonts w:ascii="Verdana" w:hAnsi="Verdana" w:cs="Arial"/>
                <w:sz w:val="18"/>
                <w:szCs w:val="18"/>
                <w:lang w:val="en-GB"/>
              </w:rPr>
              <w:t>Other (techniques, machines, methods, etc.)</w:t>
            </w:r>
          </w:p>
          <w:p w14:paraId="62FB679B" w14:textId="77777777" w:rsidR="0026286A" w:rsidRDefault="0026286A" w:rsidP="0026286A">
            <w:pPr>
              <w:pStyle w:val="Lijstalinea"/>
              <w:numPr>
                <w:ilvl w:val="0"/>
                <w:numId w:val="23"/>
              </w:numPr>
              <w:rPr>
                <w:rFonts w:ascii="Verdana" w:hAnsi="Verdana" w:cs="Arial"/>
                <w:sz w:val="18"/>
                <w:szCs w:val="18"/>
                <w:lang w:val="en-US"/>
              </w:rPr>
            </w:pPr>
            <w:r>
              <w:rPr>
                <w:rFonts w:ascii="Verdana" w:hAnsi="Verdana" w:cs="Arial"/>
                <w:sz w:val="18"/>
                <w:szCs w:val="18"/>
                <w:lang w:val="en-US"/>
              </w:rPr>
              <w:t>An LC-MS method to measure GABA in human plasma was optimized and validated</w:t>
            </w:r>
          </w:p>
          <w:p w14:paraId="38E83773" w14:textId="1AEF0042" w:rsidR="00EC0A44" w:rsidRPr="004D05AF" w:rsidRDefault="00EC0A44" w:rsidP="0026286A">
            <w:pPr>
              <w:pStyle w:val="Lijstalinea"/>
              <w:numPr>
                <w:ilvl w:val="0"/>
                <w:numId w:val="23"/>
              </w:numPr>
              <w:rPr>
                <w:rFonts w:ascii="Verdana" w:hAnsi="Verdana" w:cs="Arial"/>
                <w:sz w:val="18"/>
                <w:szCs w:val="18"/>
                <w:lang w:val="en-GB"/>
              </w:rPr>
            </w:pPr>
            <w:r>
              <w:rPr>
                <w:rFonts w:ascii="Verdana" w:hAnsi="Verdana" w:cs="Arial"/>
                <w:sz w:val="18"/>
                <w:szCs w:val="18"/>
                <w:lang w:val="en-GB"/>
              </w:rPr>
              <w:t xml:space="preserve">METC-passed human trial 7808:  </w:t>
            </w:r>
            <w:hyperlink r:id="rId15" w:history="1">
              <w:r w:rsidRPr="00502891">
                <w:rPr>
                  <w:rStyle w:val="Hyperlink"/>
                  <w:rFonts w:ascii="Verdana" w:hAnsi="Verdana" w:cs="Arial"/>
                  <w:sz w:val="18"/>
                  <w:szCs w:val="18"/>
                  <w:lang w:val="en-GB"/>
                </w:rPr>
                <w:t>https://www.trialregister.nl/trial/7808</w:t>
              </w:r>
            </w:hyperlink>
            <w:r>
              <w:rPr>
                <w:rFonts w:ascii="Verdana" w:hAnsi="Verdana" w:cs="Arial"/>
                <w:sz w:val="18"/>
                <w:szCs w:val="18"/>
                <w:lang w:val="en-GB"/>
              </w:rPr>
              <w:t xml:space="preserve"> </w:t>
            </w:r>
            <w:r w:rsidR="009217BC">
              <w:rPr>
                <w:rFonts w:ascii="Verdana" w:hAnsi="Verdana" w:cs="Arial"/>
                <w:sz w:val="18"/>
                <w:szCs w:val="18"/>
                <w:lang w:val="en-GB"/>
              </w:rPr>
              <w:t xml:space="preserve">; </w:t>
            </w:r>
            <w:hyperlink r:id="rId16" w:history="1">
              <w:r w:rsidR="009217BC" w:rsidRPr="00502891">
                <w:rPr>
                  <w:rStyle w:val="Hyperlink"/>
                  <w:rFonts w:ascii="Verdana" w:hAnsi="Verdana" w:cs="Arial"/>
                  <w:sz w:val="18"/>
                  <w:szCs w:val="18"/>
                  <w:lang w:val="en-GB"/>
                </w:rPr>
                <w:t>https://clinicaltrials.gov/ct2/history/NCT04086108?V_3=View</w:t>
              </w:r>
            </w:hyperlink>
            <w:r w:rsidR="009217BC">
              <w:rPr>
                <w:rFonts w:ascii="Verdana" w:hAnsi="Verdana" w:cs="Arial"/>
                <w:sz w:val="18"/>
                <w:szCs w:val="18"/>
                <w:lang w:val="en-GB"/>
              </w:rPr>
              <w:t xml:space="preserve"> </w:t>
            </w:r>
          </w:p>
        </w:tc>
      </w:tr>
    </w:tbl>
    <w:p w14:paraId="0720D7A3" w14:textId="0C6E60B3" w:rsidR="00BA25B8" w:rsidRPr="00BA25B8" w:rsidRDefault="00BA25B8" w:rsidP="00573F99">
      <w:pPr>
        <w:rPr>
          <w:rFonts w:ascii="Verdana" w:hAnsi="Verdana"/>
          <w:lang w:val="en-GB"/>
        </w:rPr>
      </w:pPr>
    </w:p>
    <w:p w14:paraId="11FD4CC7" w14:textId="77777777" w:rsidR="00BA25B8" w:rsidRPr="00BA25B8" w:rsidRDefault="00BA25B8" w:rsidP="00573F99">
      <w:pPr>
        <w:rPr>
          <w:rFonts w:ascii="Verdana" w:hAnsi="Verdana" w:cs="Arial"/>
          <w:lang w:val="en-GB"/>
        </w:rPr>
      </w:pPr>
    </w:p>
    <w:sectPr w:rsidR="00BA25B8" w:rsidRPr="00BA25B8" w:rsidSect="00B12917">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92657" w14:textId="77777777" w:rsidR="00325C7D" w:rsidRDefault="00325C7D">
      <w:r>
        <w:separator/>
      </w:r>
    </w:p>
  </w:endnote>
  <w:endnote w:type="continuationSeparator" w:id="0">
    <w:p w14:paraId="4D887EB1" w14:textId="77777777" w:rsidR="00325C7D" w:rsidRDefault="0032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525E" w14:textId="6E81AF95" w:rsidR="00196FE8" w:rsidRDefault="00196FE8">
    <w:pPr>
      <w:pStyle w:val="Voettekst"/>
      <w:jc w:val="right"/>
    </w:pPr>
    <w:r>
      <w:fldChar w:fldCharType="begin"/>
    </w:r>
    <w:r>
      <w:instrText xml:space="preserve"> PAGE   \* MERGEFORMAT </w:instrText>
    </w:r>
    <w:r>
      <w:fldChar w:fldCharType="separate"/>
    </w:r>
    <w:r w:rsidR="003D5FB3">
      <w:rPr>
        <w:noProof/>
      </w:rPr>
      <w:t>1</w:t>
    </w:r>
    <w:r>
      <w:rPr>
        <w:noProof/>
      </w:rPr>
      <w:fldChar w:fldCharType="end"/>
    </w:r>
  </w:p>
  <w:p w14:paraId="77429AF7" w14:textId="77777777" w:rsidR="00196FE8" w:rsidRDefault="00196F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85539" w14:textId="77777777" w:rsidR="00325C7D" w:rsidRDefault="00325C7D">
      <w:r>
        <w:separator/>
      </w:r>
    </w:p>
  </w:footnote>
  <w:footnote w:type="continuationSeparator" w:id="0">
    <w:p w14:paraId="0CCF93F7" w14:textId="77777777" w:rsidR="00325C7D" w:rsidRDefault="00325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642"/>
    <w:multiLevelType w:val="hybridMultilevel"/>
    <w:tmpl w:val="9C02A8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85D7A"/>
    <w:multiLevelType w:val="hybridMultilevel"/>
    <w:tmpl w:val="B156E7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BAA2E50"/>
    <w:multiLevelType w:val="hybridMultilevel"/>
    <w:tmpl w:val="DA56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A5F32"/>
    <w:multiLevelType w:val="hybridMultilevel"/>
    <w:tmpl w:val="A09E69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94C3A"/>
    <w:multiLevelType w:val="hybridMultilevel"/>
    <w:tmpl w:val="1602AA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7CA64F1"/>
    <w:multiLevelType w:val="hybridMultilevel"/>
    <w:tmpl w:val="896C7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C00B5E"/>
    <w:multiLevelType w:val="hybridMultilevel"/>
    <w:tmpl w:val="8BD62B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7A48DF"/>
    <w:multiLevelType w:val="hybridMultilevel"/>
    <w:tmpl w:val="B4C6B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C523661"/>
    <w:multiLevelType w:val="hybridMultilevel"/>
    <w:tmpl w:val="1602AA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F9643C7"/>
    <w:multiLevelType w:val="hybridMultilevel"/>
    <w:tmpl w:val="D062DA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14"/>
  </w:num>
  <w:num w:numId="4">
    <w:abstractNumId w:val="15"/>
  </w:num>
  <w:num w:numId="5">
    <w:abstractNumId w:val="27"/>
  </w:num>
  <w:num w:numId="6">
    <w:abstractNumId w:val="25"/>
  </w:num>
  <w:num w:numId="7">
    <w:abstractNumId w:val="16"/>
  </w:num>
  <w:num w:numId="8">
    <w:abstractNumId w:val="6"/>
  </w:num>
  <w:num w:numId="9">
    <w:abstractNumId w:val="18"/>
  </w:num>
  <w:num w:numId="10">
    <w:abstractNumId w:val="1"/>
  </w:num>
  <w:num w:numId="11">
    <w:abstractNumId w:val="17"/>
  </w:num>
  <w:num w:numId="12">
    <w:abstractNumId w:val="7"/>
  </w:num>
  <w:num w:numId="13">
    <w:abstractNumId w:val="23"/>
  </w:num>
  <w:num w:numId="14">
    <w:abstractNumId w:val="19"/>
  </w:num>
  <w:num w:numId="15">
    <w:abstractNumId w:val="9"/>
  </w:num>
  <w:num w:numId="16">
    <w:abstractNumId w:val="24"/>
  </w:num>
  <w:num w:numId="17">
    <w:abstractNumId w:val="3"/>
  </w:num>
  <w:num w:numId="18">
    <w:abstractNumId w:val="20"/>
  </w:num>
  <w:num w:numId="19">
    <w:abstractNumId w:val="4"/>
  </w:num>
  <w:num w:numId="20">
    <w:abstractNumId w:val="13"/>
  </w:num>
  <w:num w:numId="21">
    <w:abstractNumId w:val="10"/>
  </w:num>
  <w:num w:numId="22">
    <w:abstractNumId w:val="2"/>
  </w:num>
  <w:num w:numId="23">
    <w:abstractNumId w:val="11"/>
  </w:num>
  <w:num w:numId="24">
    <w:abstractNumId w:val="0"/>
  </w:num>
  <w:num w:numId="25">
    <w:abstractNumId w:val="5"/>
  </w:num>
  <w:num w:numId="26">
    <w:abstractNumId w:val="8"/>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93"/>
    <w:rsid w:val="000010A2"/>
    <w:rsid w:val="00007C68"/>
    <w:rsid w:val="0004523A"/>
    <w:rsid w:val="00054353"/>
    <w:rsid w:val="00063583"/>
    <w:rsid w:val="000725CE"/>
    <w:rsid w:val="0007543B"/>
    <w:rsid w:val="0008124E"/>
    <w:rsid w:val="00085011"/>
    <w:rsid w:val="0009514B"/>
    <w:rsid w:val="00095211"/>
    <w:rsid w:val="000971D6"/>
    <w:rsid w:val="000B15FC"/>
    <w:rsid w:val="000B4EE7"/>
    <w:rsid w:val="000D0050"/>
    <w:rsid w:val="000D700A"/>
    <w:rsid w:val="00104650"/>
    <w:rsid w:val="001076F8"/>
    <w:rsid w:val="00111FEC"/>
    <w:rsid w:val="00115C63"/>
    <w:rsid w:val="001246FC"/>
    <w:rsid w:val="00130C65"/>
    <w:rsid w:val="00143BF4"/>
    <w:rsid w:val="00157A16"/>
    <w:rsid w:val="00164DF0"/>
    <w:rsid w:val="0017000E"/>
    <w:rsid w:val="00185D9D"/>
    <w:rsid w:val="00194B91"/>
    <w:rsid w:val="00196FE8"/>
    <w:rsid w:val="001E5F19"/>
    <w:rsid w:val="001F1683"/>
    <w:rsid w:val="00210164"/>
    <w:rsid w:val="00245255"/>
    <w:rsid w:val="0026286A"/>
    <w:rsid w:val="002820D6"/>
    <w:rsid w:val="00296299"/>
    <w:rsid w:val="002A6C02"/>
    <w:rsid w:val="002D6B68"/>
    <w:rsid w:val="002E7CF4"/>
    <w:rsid w:val="00300DED"/>
    <w:rsid w:val="00325C7D"/>
    <w:rsid w:val="0033784F"/>
    <w:rsid w:val="00347768"/>
    <w:rsid w:val="00382E67"/>
    <w:rsid w:val="003A7D79"/>
    <w:rsid w:val="003C1C97"/>
    <w:rsid w:val="003C5F9D"/>
    <w:rsid w:val="003D2C57"/>
    <w:rsid w:val="003D5216"/>
    <w:rsid w:val="003D5FB3"/>
    <w:rsid w:val="003E1F2E"/>
    <w:rsid w:val="003F056E"/>
    <w:rsid w:val="003F680E"/>
    <w:rsid w:val="00412FAC"/>
    <w:rsid w:val="00424B1F"/>
    <w:rsid w:val="004269D4"/>
    <w:rsid w:val="00432494"/>
    <w:rsid w:val="004414CE"/>
    <w:rsid w:val="0045083A"/>
    <w:rsid w:val="00462787"/>
    <w:rsid w:val="00476924"/>
    <w:rsid w:val="004877A0"/>
    <w:rsid w:val="004943F6"/>
    <w:rsid w:val="004977B1"/>
    <w:rsid w:val="004D05AF"/>
    <w:rsid w:val="004D2FCA"/>
    <w:rsid w:val="004F2063"/>
    <w:rsid w:val="00502949"/>
    <w:rsid w:val="00516F00"/>
    <w:rsid w:val="00517835"/>
    <w:rsid w:val="0052323D"/>
    <w:rsid w:val="005356A9"/>
    <w:rsid w:val="00535F70"/>
    <w:rsid w:val="00543A4D"/>
    <w:rsid w:val="0056098D"/>
    <w:rsid w:val="0056706A"/>
    <w:rsid w:val="00573F99"/>
    <w:rsid w:val="005A2E44"/>
    <w:rsid w:val="005C46C0"/>
    <w:rsid w:val="005D0B10"/>
    <w:rsid w:val="005D479D"/>
    <w:rsid w:val="005F3B74"/>
    <w:rsid w:val="005F4097"/>
    <w:rsid w:val="006053CC"/>
    <w:rsid w:val="00636C3E"/>
    <w:rsid w:val="00646F60"/>
    <w:rsid w:val="00650A3A"/>
    <w:rsid w:val="00651149"/>
    <w:rsid w:val="0066052C"/>
    <w:rsid w:val="00682423"/>
    <w:rsid w:val="0069023C"/>
    <w:rsid w:val="006A36B0"/>
    <w:rsid w:val="006A42CD"/>
    <w:rsid w:val="006A742C"/>
    <w:rsid w:val="006E34CA"/>
    <w:rsid w:val="006F4B44"/>
    <w:rsid w:val="006F5CE9"/>
    <w:rsid w:val="00723EA2"/>
    <w:rsid w:val="00734A4D"/>
    <w:rsid w:val="00735DE0"/>
    <w:rsid w:val="00751F6B"/>
    <w:rsid w:val="007543B9"/>
    <w:rsid w:val="00757629"/>
    <w:rsid w:val="00775D78"/>
    <w:rsid w:val="007C49B0"/>
    <w:rsid w:val="007C7215"/>
    <w:rsid w:val="007D73E1"/>
    <w:rsid w:val="007E2014"/>
    <w:rsid w:val="007E5059"/>
    <w:rsid w:val="008071B3"/>
    <w:rsid w:val="00823B51"/>
    <w:rsid w:val="00831AF6"/>
    <w:rsid w:val="00831D59"/>
    <w:rsid w:val="00835EB0"/>
    <w:rsid w:val="00843153"/>
    <w:rsid w:val="00850776"/>
    <w:rsid w:val="008652D0"/>
    <w:rsid w:val="00874A36"/>
    <w:rsid w:val="00875D65"/>
    <w:rsid w:val="00880FF6"/>
    <w:rsid w:val="008A1783"/>
    <w:rsid w:val="008A4612"/>
    <w:rsid w:val="008C7430"/>
    <w:rsid w:val="008D7DC9"/>
    <w:rsid w:val="008E7C7B"/>
    <w:rsid w:val="0090149F"/>
    <w:rsid w:val="00914584"/>
    <w:rsid w:val="009177B5"/>
    <w:rsid w:val="009217BC"/>
    <w:rsid w:val="009227E7"/>
    <w:rsid w:val="00940B48"/>
    <w:rsid w:val="009516CC"/>
    <w:rsid w:val="009C69D4"/>
    <w:rsid w:val="009D1952"/>
    <w:rsid w:val="009F5F03"/>
    <w:rsid w:val="009F67BF"/>
    <w:rsid w:val="00A00286"/>
    <w:rsid w:val="00A46226"/>
    <w:rsid w:val="00A55CBB"/>
    <w:rsid w:val="00A61D56"/>
    <w:rsid w:val="00A662C3"/>
    <w:rsid w:val="00AA078F"/>
    <w:rsid w:val="00AB18DD"/>
    <w:rsid w:val="00AB2C65"/>
    <w:rsid w:val="00AE2D71"/>
    <w:rsid w:val="00AE512D"/>
    <w:rsid w:val="00AF068A"/>
    <w:rsid w:val="00B12917"/>
    <w:rsid w:val="00B406BC"/>
    <w:rsid w:val="00B619A6"/>
    <w:rsid w:val="00B64103"/>
    <w:rsid w:val="00B75D93"/>
    <w:rsid w:val="00B9380E"/>
    <w:rsid w:val="00B9453B"/>
    <w:rsid w:val="00B949B8"/>
    <w:rsid w:val="00B97B43"/>
    <w:rsid w:val="00BA25B8"/>
    <w:rsid w:val="00BB4910"/>
    <w:rsid w:val="00BB4922"/>
    <w:rsid w:val="00BC6F40"/>
    <w:rsid w:val="00BC7E22"/>
    <w:rsid w:val="00BD311E"/>
    <w:rsid w:val="00BE7B99"/>
    <w:rsid w:val="00BF2228"/>
    <w:rsid w:val="00BF2237"/>
    <w:rsid w:val="00BF5C13"/>
    <w:rsid w:val="00C14BA9"/>
    <w:rsid w:val="00C215CF"/>
    <w:rsid w:val="00C21F9A"/>
    <w:rsid w:val="00C30F8A"/>
    <w:rsid w:val="00C31744"/>
    <w:rsid w:val="00C65EE0"/>
    <w:rsid w:val="00C94572"/>
    <w:rsid w:val="00CB332C"/>
    <w:rsid w:val="00CC01F2"/>
    <w:rsid w:val="00CC160F"/>
    <w:rsid w:val="00CC4961"/>
    <w:rsid w:val="00CD10C9"/>
    <w:rsid w:val="00CD2953"/>
    <w:rsid w:val="00D11FA1"/>
    <w:rsid w:val="00D31C69"/>
    <w:rsid w:val="00D353BF"/>
    <w:rsid w:val="00D44827"/>
    <w:rsid w:val="00D47F3E"/>
    <w:rsid w:val="00D73730"/>
    <w:rsid w:val="00D93FB0"/>
    <w:rsid w:val="00D97873"/>
    <w:rsid w:val="00DA128A"/>
    <w:rsid w:val="00DB2277"/>
    <w:rsid w:val="00DB3AFD"/>
    <w:rsid w:val="00DC2743"/>
    <w:rsid w:val="00DC342D"/>
    <w:rsid w:val="00DD0E46"/>
    <w:rsid w:val="00DF1DB7"/>
    <w:rsid w:val="00DF46E8"/>
    <w:rsid w:val="00E01100"/>
    <w:rsid w:val="00E0706A"/>
    <w:rsid w:val="00E15132"/>
    <w:rsid w:val="00E30BF1"/>
    <w:rsid w:val="00E4018C"/>
    <w:rsid w:val="00E40683"/>
    <w:rsid w:val="00E4320F"/>
    <w:rsid w:val="00E47030"/>
    <w:rsid w:val="00E63E8A"/>
    <w:rsid w:val="00E67A87"/>
    <w:rsid w:val="00E71A06"/>
    <w:rsid w:val="00E7561B"/>
    <w:rsid w:val="00E77340"/>
    <w:rsid w:val="00EB589E"/>
    <w:rsid w:val="00EB6CD6"/>
    <w:rsid w:val="00EC0A44"/>
    <w:rsid w:val="00EC193C"/>
    <w:rsid w:val="00ED708C"/>
    <w:rsid w:val="00ED7225"/>
    <w:rsid w:val="00EE0FCC"/>
    <w:rsid w:val="00EF4882"/>
    <w:rsid w:val="00F15792"/>
    <w:rsid w:val="00F23B87"/>
    <w:rsid w:val="00F3509A"/>
    <w:rsid w:val="00F45386"/>
    <w:rsid w:val="00F53011"/>
    <w:rsid w:val="00F574B7"/>
    <w:rsid w:val="00F6124B"/>
    <w:rsid w:val="00F80983"/>
    <w:rsid w:val="00FA2141"/>
    <w:rsid w:val="00FA4086"/>
    <w:rsid w:val="00FB3244"/>
    <w:rsid w:val="00FB6441"/>
    <w:rsid w:val="00FD7C38"/>
    <w:rsid w:val="00FF38D6"/>
    <w:rsid w:val="00FF7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3035C"/>
  <w15:chartTrackingRefBased/>
  <w15:docId w15:val="{3D43C7AF-37D5-4F79-BAF8-1DF9175F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stParagraph1">
    <w:name w:val="List Paragraph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196FE8"/>
    <w:pPr>
      <w:tabs>
        <w:tab w:val="center" w:pos="4536"/>
        <w:tab w:val="right" w:pos="9072"/>
      </w:tabs>
    </w:pPr>
  </w:style>
  <w:style w:type="character" w:customStyle="1" w:styleId="KoptekstChar">
    <w:name w:val="Koptekst Char"/>
    <w:link w:val="Koptekst"/>
    <w:rsid w:val="00196FE8"/>
    <w:rPr>
      <w:rFonts w:ascii="Arial" w:hAnsi="Arial"/>
      <w:lang w:val="nl-NL" w:eastAsia="nl-NL"/>
    </w:rPr>
  </w:style>
  <w:style w:type="paragraph" w:styleId="Voettekst">
    <w:name w:val="footer"/>
    <w:basedOn w:val="Standaard"/>
    <w:link w:val="VoettekstChar"/>
    <w:uiPriority w:val="99"/>
    <w:rsid w:val="00196FE8"/>
    <w:pPr>
      <w:tabs>
        <w:tab w:val="center" w:pos="4536"/>
        <w:tab w:val="right" w:pos="9072"/>
      </w:tabs>
    </w:pPr>
  </w:style>
  <w:style w:type="character" w:customStyle="1" w:styleId="VoettekstChar">
    <w:name w:val="Voettekst Char"/>
    <w:link w:val="Voettekst"/>
    <w:uiPriority w:val="99"/>
    <w:rsid w:val="00196FE8"/>
    <w:rPr>
      <w:rFonts w:ascii="Arial" w:hAnsi="Arial"/>
      <w:lang w:val="nl-NL" w:eastAsia="nl-NL"/>
    </w:rPr>
  </w:style>
  <w:style w:type="paragraph" w:styleId="Lijstalinea">
    <w:name w:val="List Paragraph"/>
    <w:basedOn w:val="Standaard"/>
    <w:uiPriority w:val="34"/>
    <w:qFormat/>
    <w:rsid w:val="00D11FA1"/>
    <w:pPr>
      <w:ind w:left="720"/>
      <w:contextualSpacing/>
    </w:pPr>
  </w:style>
  <w:style w:type="character" w:styleId="Onopgelostemelding">
    <w:name w:val="Unresolved Mention"/>
    <w:basedOn w:val="Standaardalinea-lettertype"/>
    <w:uiPriority w:val="99"/>
    <w:semiHidden/>
    <w:unhideWhenUsed/>
    <w:rsid w:val="00EC0A44"/>
    <w:rPr>
      <w:color w:val="808080"/>
      <w:shd w:val="clear" w:color="auto" w:fill="E6E6E6"/>
    </w:rPr>
  </w:style>
  <w:style w:type="character" w:styleId="GevolgdeHyperlink">
    <w:name w:val="FollowedHyperlink"/>
    <w:basedOn w:val="Standaardalinea-lettertype"/>
    <w:rsid w:val="00262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8430">
      <w:bodyDiv w:val="1"/>
      <w:marLeft w:val="0"/>
      <w:marRight w:val="0"/>
      <w:marTop w:val="0"/>
      <w:marBottom w:val="0"/>
      <w:divBdr>
        <w:top w:val="none" w:sz="0" w:space="0" w:color="auto"/>
        <w:left w:val="none" w:sz="0" w:space="0" w:color="auto"/>
        <w:bottom w:val="none" w:sz="0" w:space="0" w:color="auto"/>
        <w:right w:val="none" w:sz="0" w:space="0" w:color="auto"/>
      </w:divBdr>
    </w:div>
    <w:div w:id="710157870">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drm.nl/jonge-nvdo-bijeenkom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linicaltrials.gov/ct2/history/NCT04086108?V_3=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trialregister.nl/trial/780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2019.phdtour.nl/participant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D2BA-877D-4788-B7BA-95366753A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A4D52-C247-41BB-B147-7A2B50BF0B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DA85D-2853-438F-AE04-4D1577620121}">
  <ds:schemaRefs>
    <ds:schemaRef ds:uri="http://schemas.microsoft.com/sharepoint/v3/contenttype/forms"/>
  </ds:schemaRefs>
</ds:datastoreItem>
</file>

<file path=customXml/itemProps4.xml><?xml version="1.0" encoding="utf-8"?>
<ds:datastoreItem xmlns:ds="http://schemas.openxmlformats.org/officeDocument/2006/customXml" ds:itemID="{7B075DF8-5322-460E-BFD3-B2CCFD4B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868</Words>
  <Characters>4776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Marleen Scholte</cp:lastModifiedBy>
  <cp:revision>4</cp:revision>
  <cp:lastPrinted>2018-12-14T11:03:00Z</cp:lastPrinted>
  <dcterms:created xsi:type="dcterms:W3CDTF">2020-02-27T10:28:00Z</dcterms:created>
  <dcterms:modified xsi:type="dcterms:W3CDTF">2020-05-01T12:57:00Z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