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D939D" w14:textId="0E7A76A4" w:rsidR="00BF2228" w:rsidRPr="00AF0279" w:rsidRDefault="00FC3E75" w:rsidP="00E24EC7">
      <w:pPr>
        <w:ind w:left="3545" w:firstLine="709"/>
        <w:rPr>
          <w:rFonts w:ascii="Verdana" w:hAnsi="Verdana" w:cs="Arial"/>
          <w:b/>
          <w:sz w:val="17"/>
          <w:szCs w:val="17"/>
        </w:rPr>
      </w:pPr>
      <w:r w:rsidRPr="00AF0279">
        <w:rPr>
          <w:rFonts w:ascii="Verdana" w:hAnsi="Verdana"/>
          <w:noProof/>
          <w:sz w:val="17"/>
          <w:szCs w:val="17"/>
          <w:lang w:val="en-US" w:eastAsia="en-US"/>
        </w:rPr>
        <w:drawing>
          <wp:inline distT="0" distB="0" distL="0" distR="0" wp14:anchorId="6F6231B1" wp14:editId="2ED2725C">
            <wp:extent cx="1009650" cy="752475"/>
            <wp:effectExtent l="0" t="0" r="0" b="0"/>
            <wp:docPr id="1" name="Afbeelding 1" descr="Logo Agri&amp;F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gri&amp;Foo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752475"/>
                    </a:xfrm>
                    <a:prstGeom prst="rect">
                      <a:avLst/>
                    </a:prstGeom>
                    <a:noFill/>
                    <a:ln>
                      <a:noFill/>
                    </a:ln>
                  </pic:spPr>
                </pic:pic>
              </a:graphicData>
            </a:graphic>
          </wp:inline>
        </w:drawing>
      </w:r>
      <w:bookmarkStart w:id="0" w:name="_Hlk500507680"/>
      <w:bookmarkStart w:id="1" w:name="_GoBack"/>
      <w:r w:rsidRPr="00AF0279">
        <w:rPr>
          <w:rFonts w:ascii="Verdana" w:hAnsi="Verdana"/>
          <w:noProof/>
          <w:sz w:val="17"/>
          <w:szCs w:val="17"/>
          <w:lang w:val="en-US" w:eastAsia="en-US"/>
        </w:rPr>
        <w:drawing>
          <wp:inline distT="0" distB="0" distL="0" distR="0" wp14:anchorId="56F8D55E" wp14:editId="231E6898">
            <wp:extent cx="1704975" cy="695325"/>
            <wp:effectExtent l="0" t="0" r="0" b="0"/>
            <wp:docPr id="2" name="Afbeelding 2" descr="cid:image001.jpg@01CF78FA.A0F67F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CF78FA.A0F67FE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4975" cy="695325"/>
                    </a:xfrm>
                    <a:prstGeom prst="rect">
                      <a:avLst/>
                    </a:prstGeom>
                    <a:noFill/>
                    <a:ln>
                      <a:noFill/>
                    </a:ln>
                  </pic:spPr>
                </pic:pic>
              </a:graphicData>
            </a:graphic>
          </wp:inline>
        </w:drawing>
      </w:r>
      <w:bookmarkEnd w:id="0"/>
      <w:bookmarkEnd w:id="1"/>
    </w:p>
    <w:p w14:paraId="56A4E16C" w14:textId="1A1B988A" w:rsidR="00BF2228" w:rsidRPr="00AF0279" w:rsidRDefault="00BF2228" w:rsidP="00B75D93">
      <w:pPr>
        <w:rPr>
          <w:rFonts w:ascii="Verdana" w:hAnsi="Verdana" w:cs="Arial"/>
          <w:b/>
          <w:sz w:val="17"/>
          <w:szCs w:val="17"/>
        </w:rPr>
      </w:pPr>
    </w:p>
    <w:p w14:paraId="0E68E1F3" w14:textId="61D285B9" w:rsidR="009177B5" w:rsidRPr="00AF0279" w:rsidRDefault="009177B5" w:rsidP="00B75D93">
      <w:pPr>
        <w:rPr>
          <w:rFonts w:ascii="Verdana" w:hAnsi="Verdana" w:cs="Arial"/>
          <w:b/>
          <w:sz w:val="17"/>
          <w:szCs w:val="17"/>
        </w:rPr>
      </w:pPr>
    </w:p>
    <w:p w14:paraId="68B0E876" w14:textId="77777777" w:rsidR="00EB589E" w:rsidRPr="00AF0279" w:rsidRDefault="00EB589E" w:rsidP="00B75D93">
      <w:pPr>
        <w:rPr>
          <w:rFonts w:ascii="Verdana" w:hAnsi="Verdana" w:cs="Arial"/>
          <w:b/>
          <w:sz w:val="17"/>
          <w:szCs w:val="17"/>
        </w:rPr>
      </w:pPr>
    </w:p>
    <w:p w14:paraId="4E5481CA" w14:textId="7EC71548" w:rsidR="00D93FB0" w:rsidRPr="00AF0279" w:rsidRDefault="00D93FB0" w:rsidP="0008124E">
      <w:pPr>
        <w:rPr>
          <w:rFonts w:ascii="Verdana" w:hAnsi="Verdana" w:cs="Arial"/>
          <w:b/>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63"/>
      </w:tblGrid>
      <w:tr w:rsidR="00C21F9A" w:rsidRPr="00AF0279" w14:paraId="04EF915D" w14:textId="77777777" w:rsidTr="00126FEE">
        <w:tc>
          <w:tcPr>
            <w:tcW w:w="9060" w:type="dxa"/>
            <w:gridSpan w:val="2"/>
            <w:shd w:val="clear" w:color="auto" w:fill="auto"/>
          </w:tcPr>
          <w:p w14:paraId="1B040990" w14:textId="77777777" w:rsidR="00C21F9A" w:rsidRPr="00AF0279" w:rsidRDefault="00C21F9A" w:rsidP="00B75D93">
            <w:pPr>
              <w:rPr>
                <w:rFonts w:ascii="Verdana" w:hAnsi="Verdana" w:cs="Arial"/>
                <w:b/>
                <w:sz w:val="17"/>
                <w:szCs w:val="17"/>
              </w:rPr>
            </w:pPr>
            <w:r w:rsidRPr="00AF0279">
              <w:rPr>
                <w:rFonts w:ascii="Verdana" w:hAnsi="Verdana" w:cs="Arial"/>
                <w:b/>
                <w:sz w:val="17"/>
                <w:szCs w:val="17"/>
              </w:rPr>
              <w:t>Algemene gegevens</w:t>
            </w:r>
          </w:p>
        </w:tc>
      </w:tr>
      <w:tr w:rsidR="004905D3" w:rsidRPr="00AF0279" w14:paraId="6085E810" w14:textId="77777777" w:rsidTr="00126FEE">
        <w:tc>
          <w:tcPr>
            <w:tcW w:w="3397" w:type="dxa"/>
            <w:shd w:val="clear" w:color="auto" w:fill="auto"/>
          </w:tcPr>
          <w:p w14:paraId="75A84B2A" w14:textId="77777777" w:rsidR="004905D3" w:rsidRPr="00AF0279" w:rsidRDefault="004905D3" w:rsidP="004905D3">
            <w:pPr>
              <w:rPr>
                <w:rFonts w:ascii="Verdana" w:hAnsi="Verdana" w:cs="Arial"/>
                <w:sz w:val="17"/>
                <w:szCs w:val="17"/>
              </w:rPr>
            </w:pPr>
            <w:r w:rsidRPr="00AF0279">
              <w:rPr>
                <w:rFonts w:ascii="Verdana" w:hAnsi="Verdana"/>
                <w:sz w:val="17"/>
                <w:szCs w:val="17"/>
              </w:rPr>
              <w:t>PPS-nummer</w:t>
            </w:r>
          </w:p>
        </w:tc>
        <w:tc>
          <w:tcPr>
            <w:tcW w:w="5663" w:type="dxa"/>
            <w:shd w:val="clear" w:color="auto" w:fill="auto"/>
          </w:tcPr>
          <w:p w14:paraId="545874CE" w14:textId="77777777" w:rsidR="004905D3" w:rsidRPr="00AF0279" w:rsidRDefault="004905D3" w:rsidP="004905D3">
            <w:pPr>
              <w:rPr>
                <w:rFonts w:ascii="Verdana" w:hAnsi="Verdana" w:cs="Arial"/>
                <w:b/>
                <w:sz w:val="17"/>
                <w:szCs w:val="17"/>
              </w:rPr>
            </w:pPr>
            <w:r w:rsidRPr="00AF0279">
              <w:rPr>
                <w:rFonts w:ascii="Verdana" w:hAnsi="Verdana"/>
                <w:sz w:val="17"/>
                <w:szCs w:val="17"/>
              </w:rPr>
              <w:t>TKI-AF-17038</w:t>
            </w:r>
          </w:p>
        </w:tc>
      </w:tr>
      <w:tr w:rsidR="004905D3" w:rsidRPr="00AF0279" w14:paraId="411851CD" w14:textId="77777777" w:rsidTr="00126FEE">
        <w:tc>
          <w:tcPr>
            <w:tcW w:w="3397" w:type="dxa"/>
            <w:shd w:val="clear" w:color="auto" w:fill="auto"/>
          </w:tcPr>
          <w:p w14:paraId="0C2496DE" w14:textId="77777777" w:rsidR="004905D3" w:rsidRPr="00AF0279" w:rsidRDefault="004905D3" w:rsidP="004905D3">
            <w:pPr>
              <w:rPr>
                <w:rFonts w:ascii="Verdana" w:hAnsi="Verdana" w:cs="Arial"/>
                <w:sz w:val="17"/>
                <w:szCs w:val="17"/>
              </w:rPr>
            </w:pPr>
            <w:r w:rsidRPr="00AF0279">
              <w:rPr>
                <w:rFonts w:ascii="Verdana" w:hAnsi="Verdana"/>
                <w:sz w:val="17"/>
                <w:szCs w:val="17"/>
              </w:rPr>
              <w:t>Titel</w:t>
            </w:r>
          </w:p>
        </w:tc>
        <w:tc>
          <w:tcPr>
            <w:tcW w:w="5663" w:type="dxa"/>
            <w:shd w:val="clear" w:color="auto" w:fill="auto"/>
          </w:tcPr>
          <w:p w14:paraId="72BC6915" w14:textId="77777777" w:rsidR="004905D3" w:rsidRPr="00AF0279" w:rsidRDefault="004905D3" w:rsidP="004905D3">
            <w:pPr>
              <w:rPr>
                <w:rFonts w:ascii="Verdana" w:hAnsi="Verdana" w:cs="Arial"/>
                <w:b/>
                <w:sz w:val="17"/>
                <w:szCs w:val="17"/>
              </w:rPr>
            </w:pPr>
            <w:r w:rsidRPr="00AF0279">
              <w:rPr>
                <w:rFonts w:ascii="Verdana" w:hAnsi="Verdana"/>
                <w:sz w:val="17"/>
                <w:szCs w:val="17"/>
              </w:rPr>
              <w:t>Snelle on-site methoden voor voedselveiligheid en authenticiteit</w:t>
            </w:r>
          </w:p>
        </w:tc>
      </w:tr>
      <w:tr w:rsidR="004905D3" w:rsidRPr="00AF0279" w14:paraId="72653C9D" w14:textId="77777777" w:rsidTr="00126FEE">
        <w:tc>
          <w:tcPr>
            <w:tcW w:w="3397" w:type="dxa"/>
            <w:shd w:val="clear" w:color="auto" w:fill="auto"/>
          </w:tcPr>
          <w:p w14:paraId="5D06F306" w14:textId="77777777" w:rsidR="004905D3" w:rsidRPr="00AF0279" w:rsidRDefault="004905D3" w:rsidP="004905D3">
            <w:pPr>
              <w:rPr>
                <w:rFonts w:ascii="Verdana" w:hAnsi="Verdana" w:cs="Arial"/>
                <w:sz w:val="17"/>
                <w:szCs w:val="17"/>
              </w:rPr>
            </w:pPr>
            <w:r w:rsidRPr="00AF0279">
              <w:rPr>
                <w:rFonts w:ascii="Verdana" w:hAnsi="Verdana"/>
                <w:sz w:val="17"/>
                <w:szCs w:val="17"/>
              </w:rPr>
              <w:t>Thema</w:t>
            </w:r>
          </w:p>
        </w:tc>
        <w:tc>
          <w:tcPr>
            <w:tcW w:w="5663" w:type="dxa"/>
            <w:shd w:val="clear" w:color="auto" w:fill="auto"/>
          </w:tcPr>
          <w:p w14:paraId="6EA606F1" w14:textId="15E912DC" w:rsidR="004905D3" w:rsidRPr="00B9799F" w:rsidRDefault="00B9799F" w:rsidP="004905D3">
            <w:pPr>
              <w:rPr>
                <w:rFonts w:ascii="Verdana" w:hAnsi="Verdana" w:cs="Arial"/>
                <w:b/>
                <w:sz w:val="17"/>
                <w:szCs w:val="17"/>
              </w:rPr>
            </w:pPr>
            <w:r w:rsidRPr="00B9799F">
              <w:rPr>
                <w:rFonts w:ascii="Verdana" w:hAnsi="Verdana" w:cs="Arial"/>
                <w:sz w:val="17"/>
                <w:szCs w:val="17"/>
              </w:rPr>
              <w:t>Voedselveiligheid (BO-46 AF-GV – Gezonde en veilige producten)</w:t>
            </w:r>
          </w:p>
        </w:tc>
      </w:tr>
      <w:tr w:rsidR="004905D3" w:rsidRPr="00AF0279" w14:paraId="057B7F2D" w14:textId="77777777" w:rsidTr="00126FEE">
        <w:tc>
          <w:tcPr>
            <w:tcW w:w="3397" w:type="dxa"/>
            <w:shd w:val="clear" w:color="auto" w:fill="auto"/>
          </w:tcPr>
          <w:p w14:paraId="30D356FC" w14:textId="77777777" w:rsidR="004905D3" w:rsidRPr="00AF0279" w:rsidRDefault="004905D3" w:rsidP="004905D3">
            <w:pPr>
              <w:rPr>
                <w:rFonts w:ascii="Verdana" w:hAnsi="Verdana" w:cs="Arial"/>
                <w:sz w:val="17"/>
                <w:szCs w:val="17"/>
              </w:rPr>
            </w:pPr>
            <w:r w:rsidRPr="00AF0279">
              <w:rPr>
                <w:rFonts w:ascii="Verdana" w:hAnsi="Verdana"/>
                <w:sz w:val="17"/>
                <w:szCs w:val="17"/>
              </w:rPr>
              <w:t>Uitvoerende kennisinstelling(en)</w:t>
            </w:r>
          </w:p>
        </w:tc>
        <w:tc>
          <w:tcPr>
            <w:tcW w:w="5663" w:type="dxa"/>
            <w:shd w:val="clear" w:color="auto" w:fill="auto"/>
          </w:tcPr>
          <w:p w14:paraId="36BCD671" w14:textId="77777777" w:rsidR="004905D3" w:rsidRPr="00AF0279" w:rsidRDefault="004905D3" w:rsidP="004905D3">
            <w:pPr>
              <w:rPr>
                <w:rFonts w:ascii="Verdana" w:hAnsi="Verdana" w:cs="Arial"/>
                <w:b/>
                <w:sz w:val="17"/>
                <w:szCs w:val="17"/>
              </w:rPr>
            </w:pPr>
            <w:r w:rsidRPr="00AF0279">
              <w:rPr>
                <w:rFonts w:ascii="Verdana" w:hAnsi="Verdana"/>
                <w:sz w:val="17"/>
                <w:szCs w:val="17"/>
              </w:rPr>
              <w:t>WFSR</w:t>
            </w:r>
          </w:p>
        </w:tc>
      </w:tr>
      <w:tr w:rsidR="004905D3" w:rsidRPr="00AF0279" w14:paraId="7D30B951" w14:textId="77777777" w:rsidTr="00126FEE">
        <w:tc>
          <w:tcPr>
            <w:tcW w:w="3397" w:type="dxa"/>
            <w:shd w:val="clear" w:color="auto" w:fill="auto"/>
          </w:tcPr>
          <w:p w14:paraId="6DCA97D1" w14:textId="77777777" w:rsidR="004905D3" w:rsidRPr="00AF0279" w:rsidRDefault="004905D3" w:rsidP="004905D3">
            <w:pPr>
              <w:rPr>
                <w:rFonts w:ascii="Verdana" w:hAnsi="Verdana" w:cs="Arial"/>
                <w:sz w:val="17"/>
                <w:szCs w:val="17"/>
              </w:rPr>
            </w:pPr>
            <w:r w:rsidRPr="00AF0279">
              <w:rPr>
                <w:rFonts w:ascii="Verdana" w:hAnsi="Verdana"/>
                <w:sz w:val="17"/>
                <w:szCs w:val="17"/>
              </w:rPr>
              <w:t>Projectleider onderzoek (naam + emailadres)</w:t>
            </w:r>
          </w:p>
        </w:tc>
        <w:tc>
          <w:tcPr>
            <w:tcW w:w="5663" w:type="dxa"/>
            <w:shd w:val="clear" w:color="auto" w:fill="auto"/>
          </w:tcPr>
          <w:p w14:paraId="102F2F28" w14:textId="77777777" w:rsidR="004905D3" w:rsidRPr="00AF0279" w:rsidRDefault="004905D3" w:rsidP="004905D3">
            <w:pPr>
              <w:rPr>
                <w:rFonts w:ascii="Verdana" w:hAnsi="Verdana" w:cs="Arial"/>
                <w:b/>
                <w:sz w:val="17"/>
                <w:szCs w:val="17"/>
              </w:rPr>
            </w:pPr>
            <w:r w:rsidRPr="00AF0279">
              <w:rPr>
                <w:rFonts w:ascii="Verdana" w:hAnsi="Verdana"/>
                <w:sz w:val="17"/>
                <w:szCs w:val="17"/>
              </w:rPr>
              <w:t xml:space="preserve">Andries Koops; </w:t>
            </w:r>
            <w:hyperlink r:id="rId13" w:history="1">
              <w:r w:rsidR="000D0BCB" w:rsidRPr="00AF0279">
                <w:rPr>
                  <w:rStyle w:val="Hyperlink"/>
                  <w:rFonts w:ascii="Verdana" w:hAnsi="Verdana"/>
                  <w:sz w:val="17"/>
                  <w:szCs w:val="17"/>
                </w:rPr>
                <w:t>andries.koops@wur.nl</w:t>
              </w:r>
            </w:hyperlink>
            <w:r w:rsidR="000D0BCB" w:rsidRPr="00AF0279">
              <w:rPr>
                <w:rFonts w:ascii="Verdana" w:hAnsi="Verdana"/>
                <w:sz w:val="17"/>
                <w:szCs w:val="17"/>
              </w:rPr>
              <w:t xml:space="preserve"> </w:t>
            </w:r>
          </w:p>
        </w:tc>
      </w:tr>
      <w:tr w:rsidR="004905D3" w:rsidRPr="00AF0279" w14:paraId="583584BF" w14:textId="77777777" w:rsidTr="00126FEE">
        <w:tc>
          <w:tcPr>
            <w:tcW w:w="3397" w:type="dxa"/>
            <w:shd w:val="clear" w:color="auto" w:fill="auto"/>
          </w:tcPr>
          <w:p w14:paraId="51424393" w14:textId="77777777" w:rsidR="004905D3" w:rsidRPr="00AF0279" w:rsidRDefault="004905D3" w:rsidP="004905D3">
            <w:pPr>
              <w:rPr>
                <w:rFonts w:ascii="Verdana" w:hAnsi="Verdana" w:cs="Arial"/>
                <w:sz w:val="17"/>
                <w:szCs w:val="17"/>
              </w:rPr>
            </w:pPr>
            <w:r w:rsidRPr="00AF0279">
              <w:rPr>
                <w:rFonts w:ascii="Verdana" w:hAnsi="Verdana"/>
                <w:sz w:val="17"/>
                <w:szCs w:val="17"/>
              </w:rPr>
              <w:t>Penvoerder (namens private partijen)</w:t>
            </w:r>
          </w:p>
        </w:tc>
        <w:tc>
          <w:tcPr>
            <w:tcW w:w="5663" w:type="dxa"/>
            <w:shd w:val="clear" w:color="auto" w:fill="auto"/>
          </w:tcPr>
          <w:p w14:paraId="76272EA6" w14:textId="77777777" w:rsidR="004905D3" w:rsidRPr="00B9799F" w:rsidRDefault="004905D3" w:rsidP="004905D3">
            <w:pPr>
              <w:rPr>
                <w:rFonts w:ascii="Verdana" w:hAnsi="Verdana" w:cs="Arial"/>
                <w:b/>
                <w:sz w:val="17"/>
                <w:szCs w:val="17"/>
              </w:rPr>
            </w:pPr>
            <w:proofErr w:type="spellStart"/>
            <w:r w:rsidRPr="00B9799F">
              <w:rPr>
                <w:rFonts w:ascii="Verdana" w:hAnsi="Verdana"/>
                <w:sz w:val="17"/>
                <w:szCs w:val="17"/>
              </w:rPr>
              <w:t>Nedspice</w:t>
            </w:r>
            <w:proofErr w:type="spellEnd"/>
          </w:p>
        </w:tc>
      </w:tr>
      <w:tr w:rsidR="004905D3" w:rsidRPr="00AF0279" w14:paraId="60DB4FDD" w14:textId="77777777" w:rsidTr="00126FEE">
        <w:tc>
          <w:tcPr>
            <w:tcW w:w="3397" w:type="dxa"/>
            <w:shd w:val="clear" w:color="auto" w:fill="auto"/>
          </w:tcPr>
          <w:p w14:paraId="183289B4" w14:textId="77777777" w:rsidR="004905D3" w:rsidRPr="00AF0279" w:rsidRDefault="004905D3" w:rsidP="004905D3">
            <w:pPr>
              <w:rPr>
                <w:rFonts w:ascii="Verdana" w:hAnsi="Verdana" w:cs="Arial"/>
                <w:sz w:val="17"/>
                <w:szCs w:val="17"/>
              </w:rPr>
            </w:pPr>
            <w:r w:rsidRPr="00AF0279">
              <w:rPr>
                <w:rFonts w:ascii="Verdana" w:hAnsi="Verdana"/>
                <w:sz w:val="17"/>
                <w:szCs w:val="17"/>
              </w:rPr>
              <w:t>Contactpersoon overheid</w:t>
            </w:r>
          </w:p>
        </w:tc>
        <w:tc>
          <w:tcPr>
            <w:tcW w:w="5663" w:type="dxa"/>
            <w:shd w:val="clear" w:color="auto" w:fill="auto"/>
          </w:tcPr>
          <w:p w14:paraId="65D96A99" w14:textId="77777777" w:rsidR="004905D3" w:rsidRPr="00B9799F" w:rsidRDefault="004905D3" w:rsidP="004905D3">
            <w:pPr>
              <w:rPr>
                <w:rFonts w:ascii="Verdana" w:hAnsi="Verdana" w:cs="Arial"/>
                <w:b/>
                <w:sz w:val="17"/>
                <w:szCs w:val="17"/>
              </w:rPr>
            </w:pPr>
            <w:r w:rsidRPr="00B9799F">
              <w:rPr>
                <w:rFonts w:ascii="Verdana" w:hAnsi="Verdana"/>
                <w:sz w:val="17"/>
                <w:szCs w:val="17"/>
              </w:rPr>
              <w:t>Marjan van Creij (M.G.M.vanCreij@minez.nl)</w:t>
            </w:r>
          </w:p>
        </w:tc>
      </w:tr>
      <w:tr w:rsidR="004905D3" w:rsidRPr="00AF0279" w14:paraId="3B78FC26" w14:textId="77777777" w:rsidTr="00126FEE">
        <w:tc>
          <w:tcPr>
            <w:tcW w:w="3397" w:type="dxa"/>
            <w:shd w:val="clear" w:color="auto" w:fill="auto"/>
          </w:tcPr>
          <w:p w14:paraId="5893BAC8" w14:textId="77777777" w:rsidR="004905D3" w:rsidRPr="00AF0279" w:rsidRDefault="004905D3" w:rsidP="004905D3">
            <w:pPr>
              <w:rPr>
                <w:rFonts w:ascii="Verdana" w:hAnsi="Verdana" w:cs="Arial"/>
                <w:sz w:val="17"/>
                <w:szCs w:val="17"/>
              </w:rPr>
            </w:pPr>
            <w:r w:rsidRPr="00AF0279">
              <w:rPr>
                <w:rFonts w:ascii="Verdana" w:hAnsi="Verdana"/>
                <w:sz w:val="17"/>
                <w:szCs w:val="17"/>
              </w:rPr>
              <w:t>Totale projectomvang (k€)</w:t>
            </w:r>
          </w:p>
        </w:tc>
        <w:tc>
          <w:tcPr>
            <w:tcW w:w="5663" w:type="dxa"/>
            <w:shd w:val="clear" w:color="auto" w:fill="auto"/>
          </w:tcPr>
          <w:p w14:paraId="36718145" w14:textId="77777777" w:rsidR="004905D3" w:rsidRPr="00B9799F" w:rsidRDefault="004905D3" w:rsidP="004905D3">
            <w:pPr>
              <w:rPr>
                <w:rFonts w:ascii="Verdana" w:hAnsi="Verdana" w:cs="Arial"/>
                <w:b/>
                <w:sz w:val="17"/>
                <w:szCs w:val="17"/>
              </w:rPr>
            </w:pPr>
            <w:r w:rsidRPr="00B9799F">
              <w:rPr>
                <w:rFonts w:ascii="Verdana" w:hAnsi="Verdana"/>
                <w:sz w:val="17"/>
                <w:szCs w:val="17"/>
              </w:rPr>
              <w:t>1740</w:t>
            </w:r>
          </w:p>
        </w:tc>
      </w:tr>
      <w:tr w:rsidR="004905D3" w:rsidRPr="00AF0279" w14:paraId="5AF98113" w14:textId="77777777" w:rsidTr="00126FEE">
        <w:tc>
          <w:tcPr>
            <w:tcW w:w="3397" w:type="dxa"/>
            <w:shd w:val="clear" w:color="auto" w:fill="auto"/>
          </w:tcPr>
          <w:p w14:paraId="2B6E0D9B" w14:textId="77777777" w:rsidR="004905D3" w:rsidRPr="00AF0279" w:rsidRDefault="004905D3" w:rsidP="004905D3">
            <w:pPr>
              <w:rPr>
                <w:rFonts w:ascii="Verdana" w:hAnsi="Verdana" w:cs="Arial"/>
                <w:sz w:val="17"/>
                <w:szCs w:val="17"/>
              </w:rPr>
            </w:pPr>
            <w:r w:rsidRPr="00AF0279">
              <w:rPr>
                <w:rFonts w:ascii="Verdana" w:hAnsi="Verdana"/>
                <w:sz w:val="17"/>
                <w:szCs w:val="17"/>
              </w:rPr>
              <w:t>Adres projectwebsite</w:t>
            </w:r>
          </w:p>
        </w:tc>
        <w:tc>
          <w:tcPr>
            <w:tcW w:w="5663" w:type="dxa"/>
            <w:shd w:val="clear" w:color="auto" w:fill="auto"/>
          </w:tcPr>
          <w:p w14:paraId="380CB7F2" w14:textId="77777777" w:rsidR="004905D3" w:rsidRPr="00B9799F" w:rsidRDefault="0063057E" w:rsidP="004905D3">
            <w:pPr>
              <w:rPr>
                <w:rFonts w:ascii="Verdana" w:hAnsi="Verdana" w:cs="Arial"/>
                <w:b/>
                <w:sz w:val="17"/>
                <w:szCs w:val="17"/>
              </w:rPr>
            </w:pPr>
            <w:hyperlink r:id="rId14" w:history="1">
              <w:r w:rsidR="000D0BCB" w:rsidRPr="00B9799F">
                <w:rPr>
                  <w:rStyle w:val="Hyperlink"/>
                  <w:rFonts w:ascii="Verdana" w:hAnsi="Verdana"/>
                  <w:sz w:val="17"/>
                  <w:szCs w:val="17"/>
                </w:rPr>
                <w:t>https://www.wur.nl/nl/Onderzoek-Resultaten/Onderzoeksprojecten-LNV/Expertisegebieden/kennisonline/Snelle-on-site-methoden-voor-voedselveiligheid-en-authenticiteit.htm</w:t>
              </w:r>
            </w:hyperlink>
            <w:r w:rsidR="000D0BCB" w:rsidRPr="00B9799F">
              <w:rPr>
                <w:rFonts w:ascii="Verdana" w:hAnsi="Verdana"/>
                <w:sz w:val="17"/>
                <w:szCs w:val="17"/>
              </w:rPr>
              <w:t xml:space="preserve"> </w:t>
            </w:r>
          </w:p>
        </w:tc>
      </w:tr>
      <w:tr w:rsidR="004E3CEB" w:rsidRPr="004E3CEB" w14:paraId="25A7D1E3" w14:textId="77777777" w:rsidTr="00126FEE">
        <w:tc>
          <w:tcPr>
            <w:tcW w:w="3397" w:type="dxa"/>
            <w:shd w:val="clear" w:color="auto" w:fill="auto"/>
          </w:tcPr>
          <w:p w14:paraId="7AF4145F" w14:textId="58CA7E37" w:rsidR="004E3CEB" w:rsidRPr="004E3CEB" w:rsidRDefault="004E3CEB" w:rsidP="004E3CEB">
            <w:pPr>
              <w:rPr>
                <w:rFonts w:ascii="Verdana" w:hAnsi="Verdana"/>
                <w:sz w:val="17"/>
                <w:szCs w:val="17"/>
              </w:rPr>
            </w:pPr>
            <w:r w:rsidRPr="004E3CEB">
              <w:rPr>
                <w:sz w:val="17"/>
                <w:szCs w:val="17"/>
              </w:rPr>
              <w:t>Startdatum</w:t>
            </w:r>
          </w:p>
        </w:tc>
        <w:tc>
          <w:tcPr>
            <w:tcW w:w="5663" w:type="dxa"/>
            <w:shd w:val="clear" w:color="auto" w:fill="auto"/>
          </w:tcPr>
          <w:p w14:paraId="00BE7554" w14:textId="29E3998C" w:rsidR="004E3CEB" w:rsidRPr="00B9799F" w:rsidRDefault="004E3CEB" w:rsidP="004E3CEB">
            <w:pPr>
              <w:rPr>
                <w:rFonts w:ascii="Verdana" w:hAnsi="Verdana"/>
                <w:sz w:val="17"/>
                <w:szCs w:val="17"/>
              </w:rPr>
            </w:pPr>
            <w:r w:rsidRPr="00B9799F">
              <w:rPr>
                <w:rFonts w:ascii="Verdana" w:hAnsi="Verdana"/>
                <w:sz w:val="17"/>
                <w:szCs w:val="17"/>
              </w:rPr>
              <w:t>1 april 2018</w:t>
            </w:r>
          </w:p>
        </w:tc>
      </w:tr>
      <w:tr w:rsidR="004E3CEB" w:rsidRPr="004E3CEB" w14:paraId="286A1CBD" w14:textId="77777777" w:rsidTr="00126FEE">
        <w:tc>
          <w:tcPr>
            <w:tcW w:w="3397" w:type="dxa"/>
            <w:shd w:val="clear" w:color="auto" w:fill="auto"/>
          </w:tcPr>
          <w:p w14:paraId="118AB15E" w14:textId="6B58F21F" w:rsidR="004E3CEB" w:rsidRPr="004E3CEB" w:rsidRDefault="004E3CEB" w:rsidP="004E3CEB">
            <w:pPr>
              <w:rPr>
                <w:rFonts w:ascii="Verdana" w:hAnsi="Verdana"/>
                <w:sz w:val="17"/>
                <w:szCs w:val="17"/>
              </w:rPr>
            </w:pPr>
            <w:r w:rsidRPr="004E3CEB">
              <w:rPr>
                <w:sz w:val="17"/>
                <w:szCs w:val="17"/>
              </w:rPr>
              <w:t>Einddatum</w:t>
            </w:r>
          </w:p>
        </w:tc>
        <w:tc>
          <w:tcPr>
            <w:tcW w:w="5663" w:type="dxa"/>
            <w:shd w:val="clear" w:color="auto" w:fill="auto"/>
          </w:tcPr>
          <w:p w14:paraId="10C31E32" w14:textId="321D27E7" w:rsidR="004E3CEB" w:rsidRPr="00B9799F" w:rsidRDefault="004E3CEB" w:rsidP="004E3CEB">
            <w:pPr>
              <w:rPr>
                <w:rFonts w:ascii="Verdana" w:hAnsi="Verdana"/>
                <w:sz w:val="17"/>
                <w:szCs w:val="17"/>
              </w:rPr>
            </w:pPr>
            <w:r w:rsidRPr="00B9799F">
              <w:rPr>
                <w:rFonts w:ascii="Verdana" w:hAnsi="Verdana"/>
                <w:sz w:val="17"/>
                <w:szCs w:val="17"/>
              </w:rPr>
              <w:t>31 december 2021</w:t>
            </w:r>
          </w:p>
        </w:tc>
      </w:tr>
    </w:tbl>
    <w:p w14:paraId="30D99EA7" w14:textId="77777777" w:rsidR="00D93FB0" w:rsidRPr="004E3CEB" w:rsidRDefault="00D93FB0" w:rsidP="00D93FB0">
      <w:pPr>
        <w:rPr>
          <w:rFonts w:ascii="Verdana" w:hAnsi="Verdana" w:cs="Arial"/>
          <w:b/>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63"/>
      </w:tblGrid>
      <w:tr w:rsidR="00D93FB0" w:rsidRPr="00AF0279" w14:paraId="34A5D2AA" w14:textId="77777777" w:rsidTr="00126FEE">
        <w:tc>
          <w:tcPr>
            <w:tcW w:w="9060" w:type="dxa"/>
            <w:gridSpan w:val="2"/>
            <w:shd w:val="clear" w:color="auto" w:fill="auto"/>
          </w:tcPr>
          <w:p w14:paraId="27A843F6" w14:textId="77777777" w:rsidR="00D93FB0" w:rsidRPr="00AF0279" w:rsidRDefault="00D93FB0" w:rsidP="007543B9">
            <w:pPr>
              <w:rPr>
                <w:rFonts w:ascii="Verdana" w:hAnsi="Verdana" w:cs="Arial"/>
                <w:b/>
                <w:sz w:val="17"/>
                <w:szCs w:val="17"/>
              </w:rPr>
            </w:pPr>
            <w:r w:rsidRPr="00AF0279">
              <w:rPr>
                <w:rFonts w:ascii="Verdana" w:hAnsi="Verdana" w:cs="Arial"/>
                <w:b/>
                <w:sz w:val="17"/>
                <w:szCs w:val="17"/>
              </w:rPr>
              <w:t xml:space="preserve">Goedkeuring penvoerder/consortium </w:t>
            </w:r>
          </w:p>
          <w:p w14:paraId="7D43FF4B" w14:textId="77777777" w:rsidR="00D93FB0" w:rsidRPr="00AF0279" w:rsidRDefault="00D93FB0" w:rsidP="007543B9">
            <w:pPr>
              <w:rPr>
                <w:rFonts w:ascii="Verdana" w:hAnsi="Verdana"/>
                <w:sz w:val="17"/>
                <w:szCs w:val="17"/>
              </w:rPr>
            </w:pPr>
            <w:r w:rsidRPr="00AF0279">
              <w:rPr>
                <w:rFonts w:ascii="Verdana" w:hAnsi="Verdana"/>
                <w:sz w:val="17"/>
                <w:szCs w:val="17"/>
              </w:rPr>
              <w:t xml:space="preserve">De jaarrapportage dient te worden besproken met de penvoerder/het consortium. De </w:t>
            </w:r>
            <w:proofErr w:type="spellStart"/>
            <w:r w:rsidRPr="00AF0279">
              <w:rPr>
                <w:rFonts w:ascii="Verdana" w:hAnsi="Verdana"/>
                <w:sz w:val="17"/>
                <w:szCs w:val="17"/>
              </w:rPr>
              <w:t>TKI’s</w:t>
            </w:r>
            <w:proofErr w:type="spellEnd"/>
            <w:r w:rsidRPr="00AF0279">
              <w:rPr>
                <w:rFonts w:ascii="Verdana" w:hAnsi="Verdana"/>
                <w:sz w:val="17"/>
                <w:szCs w:val="17"/>
              </w:rPr>
              <w:t xml:space="preserve"> nemen graag kennis van ev</w:t>
            </w:r>
            <w:r w:rsidR="00126FEE" w:rsidRPr="00AF0279">
              <w:rPr>
                <w:rFonts w:ascii="Verdana" w:hAnsi="Verdana"/>
                <w:sz w:val="17"/>
                <w:szCs w:val="17"/>
              </w:rPr>
              <w:t>en</w:t>
            </w:r>
            <w:r w:rsidRPr="00AF0279">
              <w:rPr>
                <w:rFonts w:ascii="Verdana" w:hAnsi="Verdana"/>
                <w:sz w:val="17"/>
                <w:szCs w:val="17"/>
              </w:rPr>
              <w:t>t</w:t>
            </w:r>
            <w:r w:rsidR="00126FEE" w:rsidRPr="00AF0279">
              <w:rPr>
                <w:rFonts w:ascii="Verdana" w:hAnsi="Verdana"/>
                <w:sz w:val="17"/>
                <w:szCs w:val="17"/>
              </w:rPr>
              <w:t>uele</w:t>
            </w:r>
            <w:r w:rsidRPr="00AF0279">
              <w:rPr>
                <w:rFonts w:ascii="Verdana" w:hAnsi="Verdana"/>
                <w:sz w:val="17"/>
                <w:szCs w:val="17"/>
              </w:rPr>
              <w:t xml:space="preserve"> opmerkingen over de jaarrapportage.</w:t>
            </w:r>
          </w:p>
        </w:tc>
      </w:tr>
      <w:tr w:rsidR="00D93FB0" w:rsidRPr="00AF0279" w14:paraId="28A055E5" w14:textId="77777777" w:rsidTr="00126FEE">
        <w:tc>
          <w:tcPr>
            <w:tcW w:w="3397" w:type="dxa"/>
            <w:shd w:val="clear" w:color="auto" w:fill="auto"/>
          </w:tcPr>
          <w:p w14:paraId="588F8552" w14:textId="77777777" w:rsidR="00D93FB0" w:rsidRPr="00AF0279" w:rsidRDefault="00D93FB0" w:rsidP="007543B9">
            <w:pPr>
              <w:rPr>
                <w:rFonts w:ascii="Verdana" w:hAnsi="Verdana" w:cs="Arial"/>
                <w:sz w:val="17"/>
                <w:szCs w:val="17"/>
              </w:rPr>
            </w:pPr>
            <w:r w:rsidRPr="00AF0279">
              <w:rPr>
                <w:rFonts w:ascii="Verdana" w:hAnsi="Verdana" w:cs="Arial"/>
                <w:sz w:val="17"/>
                <w:szCs w:val="17"/>
              </w:rPr>
              <w:t xml:space="preserve">De penvoerder heeft namens het consortium de jaarrapportage </w:t>
            </w:r>
          </w:p>
        </w:tc>
        <w:tc>
          <w:tcPr>
            <w:tcW w:w="5663" w:type="dxa"/>
            <w:shd w:val="clear" w:color="auto" w:fill="auto"/>
          </w:tcPr>
          <w:p w14:paraId="14FA7229" w14:textId="28C962BD" w:rsidR="00D93FB0" w:rsidRPr="00AF0279" w:rsidRDefault="00901AB5" w:rsidP="007543B9">
            <w:pPr>
              <w:rPr>
                <w:rFonts w:ascii="Verdana" w:hAnsi="Verdana"/>
                <w:sz w:val="17"/>
                <w:szCs w:val="17"/>
              </w:rPr>
            </w:pPr>
            <w:r>
              <w:rPr>
                <w:rFonts w:ascii="Verdana" w:hAnsi="Verdana"/>
                <w:sz w:val="17"/>
                <w:szCs w:val="17"/>
              </w:rPr>
              <w:t xml:space="preserve">X </w:t>
            </w:r>
            <w:r w:rsidR="00D93FB0" w:rsidRPr="00AF0279">
              <w:rPr>
                <w:rFonts w:ascii="Verdana" w:hAnsi="Verdana"/>
                <w:sz w:val="17"/>
                <w:szCs w:val="17"/>
              </w:rPr>
              <w:t>goedgekeurd</w:t>
            </w:r>
          </w:p>
          <w:p w14:paraId="66FA3A6D" w14:textId="77777777" w:rsidR="00D93FB0" w:rsidRPr="00AF0279" w:rsidRDefault="00D93FB0" w:rsidP="007543B9">
            <w:pPr>
              <w:rPr>
                <w:rFonts w:ascii="Verdana" w:hAnsi="Verdana" w:cs="Arial"/>
                <w:b/>
                <w:sz w:val="17"/>
                <w:szCs w:val="17"/>
              </w:rPr>
            </w:pPr>
            <w:r w:rsidRPr="00AF0279">
              <w:rPr>
                <w:rFonts w:ascii="Verdana" w:hAnsi="Verdana"/>
                <w:sz w:val="17"/>
                <w:szCs w:val="17"/>
              </w:rPr>
              <w:sym w:font="Symbol" w:char="F092"/>
            </w:r>
            <w:r w:rsidRPr="00AF0279">
              <w:rPr>
                <w:rFonts w:ascii="Verdana" w:hAnsi="Verdana"/>
                <w:sz w:val="17"/>
                <w:szCs w:val="17"/>
              </w:rPr>
              <w:t xml:space="preserve"> niet goedgekeurd</w:t>
            </w:r>
          </w:p>
        </w:tc>
      </w:tr>
      <w:tr w:rsidR="00D93FB0" w:rsidRPr="00E24EC7" w14:paraId="081F8A26" w14:textId="77777777" w:rsidTr="00126FEE">
        <w:tc>
          <w:tcPr>
            <w:tcW w:w="3397" w:type="dxa"/>
            <w:shd w:val="clear" w:color="auto" w:fill="auto"/>
          </w:tcPr>
          <w:p w14:paraId="2A0BF40E" w14:textId="77777777" w:rsidR="00D93FB0" w:rsidRPr="00AF0279" w:rsidRDefault="00D93FB0" w:rsidP="007543B9">
            <w:pPr>
              <w:rPr>
                <w:rFonts w:ascii="Verdana" w:hAnsi="Verdana" w:cs="Arial"/>
                <w:sz w:val="17"/>
                <w:szCs w:val="17"/>
              </w:rPr>
            </w:pPr>
            <w:r w:rsidRPr="00AF0279">
              <w:rPr>
                <w:rFonts w:ascii="Verdana" w:hAnsi="Verdana" w:cs="Arial"/>
                <w:sz w:val="17"/>
                <w:szCs w:val="17"/>
              </w:rPr>
              <w:t>Ev</w:t>
            </w:r>
            <w:r w:rsidR="008C7C19" w:rsidRPr="00AF0279">
              <w:rPr>
                <w:rFonts w:ascii="Verdana" w:hAnsi="Verdana" w:cs="Arial"/>
                <w:sz w:val="17"/>
                <w:szCs w:val="17"/>
              </w:rPr>
              <w:t>entuele</w:t>
            </w:r>
            <w:r w:rsidRPr="00AF0279">
              <w:rPr>
                <w:rFonts w:ascii="Verdana" w:hAnsi="Verdana" w:cs="Arial"/>
                <w:sz w:val="17"/>
                <w:szCs w:val="17"/>
              </w:rPr>
              <w:t xml:space="preserve"> opmerkingen over de jaarrapportage:</w:t>
            </w:r>
          </w:p>
        </w:tc>
        <w:tc>
          <w:tcPr>
            <w:tcW w:w="5663" w:type="dxa"/>
            <w:shd w:val="clear" w:color="auto" w:fill="auto"/>
          </w:tcPr>
          <w:p w14:paraId="279E89F7" w14:textId="05D248C2" w:rsidR="00D93FB0" w:rsidRPr="00901AB5" w:rsidRDefault="00901AB5" w:rsidP="007543B9">
            <w:pPr>
              <w:rPr>
                <w:rFonts w:ascii="Verdana" w:hAnsi="Verdana" w:cs="Arial"/>
                <w:sz w:val="17"/>
                <w:szCs w:val="17"/>
                <w:lang w:val="en-US"/>
              </w:rPr>
            </w:pPr>
            <w:r w:rsidRPr="00901AB5">
              <w:rPr>
                <w:rFonts w:ascii="Verdana" w:hAnsi="Verdana" w:cs="Arial"/>
                <w:sz w:val="17"/>
                <w:szCs w:val="17"/>
                <w:lang w:val="en-US"/>
              </w:rPr>
              <w:t>I’ve read the report for AF17038 and am pleased to say it looks good to me.</w:t>
            </w:r>
          </w:p>
        </w:tc>
      </w:tr>
    </w:tbl>
    <w:p w14:paraId="3D0376DF" w14:textId="77777777" w:rsidR="00A460B1" w:rsidRPr="00901AB5" w:rsidRDefault="00A460B1" w:rsidP="00A460B1">
      <w:pPr>
        <w:rPr>
          <w:rFonts w:ascii="Verdana" w:hAnsi="Verdana" w:cs="Arial"/>
          <w:b/>
          <w:sz w:val="17"/>
          <w:szCs w:val="17"/>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6635"/>
      </w:tblGrid>
      <w:tr w:rsidR="00280484" w:rsidRPr="00AF0279" w14:paraId="58F55659" w14:textId="77777777" w:rsidTr="00717EAB">
        <w:tc>
          <w:tcPr>
            <w:tcW w:w="9060" w:type="dxa"/>
            <w:gridSpan w:val="2"/>
            <w:shd w:val="clear" w:color="auto" w:fill="auto"/>
          </w:tcPr>
          <w:p w14:paraId="48F42326" w14:textId="77777777" w:rsidR="00280484" w:rsidRPr="00AF0279" w:rsidRDefault="00C50938" w:rsidP="00C20BA1">
            <w:pPr>
              <w:rPr>
                <w:rFonts w:ascii="Verdana" w:hAnsi="Verdana" w:cs="Arial"/>
                <w:b/>
                <w:sz w:val="17"/>
                <w:szCs w:val="17"/>
              </w:rPr>
            </w:pPr>
            <w:bookmarkStart w:id="2" w:name="_Hlk19269796"/>
            <w:r w:rsidRPr="00AF0279">
              <w:rPr>
                <w:rFonts w:ascii="Verdana" w:hAnsi="Verdana" w:cs="Arial"/>
                <w:b/>
                <w:sz w:val="17"/>
                <w:szCs w:val="17"/>
              </w:rPr>
              <w:t>Inhoudelijke samenvatting van het project</w:t>
            </w:r>
          </w:p>
        </w:tc>
      </w:tr>
      <w:tr w:rsidR="00280484" w:rsidRPr="00AF0279" w14:paraId="3C6DD627" w14:textId="77777777" w:rsidTr="00A32055">
        <w:trPr>
          <w:trHeight w:val="678"/>
        </w:trPr>
        <w:tc>
          <w:tcPr>
            <w:tcW w:w="2425" w:type="dxa"/>
            <w:shd w:val="clear" w:color="auto" w:fill="auto"/>
          </w:tcPr>
          <w:p w14:paraId="56FE8399" w14:textId="77777777" w:rsidR="00280484" w:rsidRPr="00AF0279" w:rsidRDefault="00C50938" w:rsidP="00C20BA1">
            <w:pPr>
              <w:rPr>
                <w:rFonts w:ascii="Verdana" w:hAnsi="Verdana" w:cs="Arial"/>
                <w:sz w:val="17"/>
                <w:szCs w:val="17"/>
              </w:rPr>
            </w:pPr>
            <w:r w:rsidRPr="00AF0279">
              <w:rPr>
                <w:rFonts w:ascii="Verdana" w:hAnsi="Verdana" w:cs="Arial"/>
                <w:sz w:val="17"/>
                <w:szCs w:val="17"/>
              </w:rPr>
              <w:t>Probleemomschrijving</w:t>
            </w:r>
          </w:p>
        </w:tc>
        <w:tc>
          <w:tcPr>
            <w:tcW w:w="6635" w:type="dxa"/>
            <w:shd w:val="clear" w:color="auto" w:fill="auto"/>
          </w:tcPr>
          <w:p w14:paraId="7D0B7AAA" w14:textId="77777777" w:rsidR="00C50938" w:rsidRPr="00AF0279" w:rsidRDefault="000D0BCB" w:rsidP="00C20BA1">
            <w:pPr>
              <w:rPr>
                <w:rFonts w:ascii="Verdana" w:hAnsi="Verdana" w:cs="Arial"/>
                <w:b/>
                <w:sz w:val="17"/>
                <w:szCs w:val="17"/>
              </w:rPr>
            </w:pPr>
            <w:r w:rsidRPr="00AF0279">
              <w:rPr>
                <w:rFonts w:ascii="Verdana" w:hAnsi="Verdana" w:cs="Arial"/>
                <w:sz w:val="17"/>
                <w:szCs w:val="17"/>
              </w:rPr>
              <w:t xml:space="preserve">Door globalisatie van voedselproductie is het vaststellen van de herkomst, kwaliteit en veiligheid van voedselgrondstoffen een grote uitdaging. Het is voor bedrijven en overheden noodzaak en verplichting om de veiligheid en kwaliteit van hun grondstoffen en producten te garanderen, door de productieketen heen. Dit vraagt om slimme, betaalbare oplossingen voor het meten van voedselveiligheid en kwaliteit in de handelsketen en op productielocatie. </w:t>
            </w:r>
          </w:p>
        </w:tc>
      </w:tr>
      <w:tr w:rsidR="00280484" w:rsidRPr="00AF0279" w14:paraId="64CE5C87" w14:textId="77777777" w:rsidTr="00C50938">
        <w:tc>
          <w:tcPr>
            <w:tcW w:w="2425" w:type="dxa"/>
            <w:shd w:val="clear" w:color="auto" w:fill="auto"/>
          </w:tcPr>
          <w:p w14:paraId="5CBD5C86" w14:textId="77777777" w:rsidR="00C50938" w:rsidRPr="00AF0279" w:rsidRDefault="00C50938" w:rsidP="00C20BA1">
            <w:pPr>
              <w:rPr>
                <w:rFonts w:ascii="Verdana" w:hAnsi="Verdana" w:cs="Arial"/>
                <w:sz w:val="17"/>
                <w:szCs w:val="17"/>
              </w:rPr>
            </w:pPr>
            <w:r w:rsidRPr="00AF0279">
              <w:rPr>
                <w:rFonts w:ascii="Verdana" w:hAnsi="Verdana" w:cs="Arial"/>
                <w:sz w:val="17"/>
                <w:szCs w:val="17"/>
              </w:rPr>
              <w:t>Doelen van het project</w:t>
            </w:r>
          </w:p>
          <w:p w14:paraId="67937005" w14:textId="77777777" w:rsidR="00C50938" w:rsidRPr="00AF0279" w:rsidRDefault="00C50938" w:rsidP="00C20BA1">
            <w:pPr>
              <w:rPr>
                <w:rFonts w:ascii="Verdana" w:hAnsi="Verdana" w:cs="Arial"/>
                <w:sz w:val="17"/>
                <w:szCs w:val="17"/>
              </w:rPr>
            </w:pPr>
          </w:p>
          <w:p w14:paraId="1E3D6CE0" w14:textId="77777777" w:rsidR="00C50938" w:rsidRPr="00AF0279" w:rsidRDefault="00C50938" w:rsidP="00C20BA1">
            <w:pPr>
              <w:rPr>
                <w:rFonts w:ascii="Verdana" w:hAnsi="Verdana" w:cs="Arial"/>
                <w:sz w:val="17"/>
                <w:szCs w:val="17"/>
              </w:rPr>
            </w:pPr>
          </w:p>
          <w:p w14:paraId="358686EC" w14:textId="77777777" w:rsidR="00C50938" w:rsidRPr="00AF0279" w:rsidRDefault="00C50938" w:rsidP="00C20BA1">
            <w:pPr>
              <w:rPr>
                <w:rFonts w:ascii="Verdana" w:hAnsi="Verdana" w:cs="Arial"/>
                <w:sz w:val="17"/>
                <w:szCs w:val="17"/>
              </w:rPr>
            </w:pPr>
          </w:p>
          <w:p w14:paraId="04F2D265" w14:textId="77777777" w:rsidR="00C50938" w:rsidRPr="00AF0279" w:rsidRDefault="00C50938" w:rsidP="00C20BA1">
            <w:pPr>
              <w:rPr>
                <w:rFonts w:ascii="Verdana" w:hAnsi="Verdana" w:cs="Arial"/>
                <w:sz w:val="17"/>
                <w:szCs w:val="17"/>
              </w:rPr>
            </w:pPr>
          </w:p>
        </w:tc>
        <w:tc>
          <w:tcPr>
            <w:tcW w:w="6635" w:type="dxa"/>
            <w:shd w:val="clear" w:color="auto" w:fill="auto"/>
          </w:tcPr>
          <w:p w14:paraId="727E2B2E" w14:textId="77777777" w:rsidR="000D0BCB" w:rsidRPr="00AF0279" w:rsidRDefault="000D0BCB" w:rsidP="000D0BCB">
            <w:pPr>
              <w:rPr>
                <w:rFonts w:ascii="Verdana" w:hAnsi="Verdana" w:cs="Arial"/>
                <w:sz w:val="17"/>
                <w:szCs w:val="17"/>
              </w:rPr>
            </w:pPr>
            <w:r w:rsidRPr="00AF0279">
              <w:rPr>
                <w:rFonts w:ascii="Verdana" w:hAnsi="Verdana" w:cs="Arial"/>
                <w:sz w:val="17"/>
                <w:szCs w:val="17"/>
              </w:rPr>
              <w:t xml:space="preserve">AF17038 is een bundeling van </w:t>
            </w:r>
            <w:r w:rsidR="001D3FA1" w:rsidRPr="00AF0279">
              <w:rPr>
                <w:rFonts w:ascii="Verdana" w:hAnsi="Verdana" w:cs="Arial"/>
                <w:sz w:val="17"/>
                <w:szCs w:val="17"/>
              </w:rPr>
              <w:t>5 projecten en vier consortia</w:t>
            </w:r>
            <w:r w:rsidRPr="00AF0279">
              <w:rPr>
                <w:rFonts w:ascii="Verdana" w:hAnsi="Verdana" w:cs="Arial"/>
                <w:sz w:val="17"/>
                <w:szCs w:val="17"/>
              </w:rPr>
              <w:t xml:space="preserve"> met elk een eigen doelstelling (zie verder). De generieke doelstelling van het project als geheel is het toegankelijk en toepasbaar maken van snelle meetmethoden op maat voor verschillende productketens en bedrijfsgroepen. Dit programma dient als platform waarbinnen voedselproducerende bedrijven, technologiebedrijven, kennisinstellingen en andere stakeholders samenkomen, en kennis en technologie uitwisselen en op maat maken voor de meetvragen van de diverse productgroepen en ketens. Daarnaast zijn er specif</w:t>
            </w:r>
            <w:r w:rsidR="001D3FA1" w:rsidRPr="00AF0279">
              <w:rPr>
                <w:rFonts w:ascii="Verdana" w:hAnsi="Verdana" w:cs="Arial"/>
                <w:sz w:val="17"/>
                <w:szCs w:val="17"/>
              </w:rPr>
              <w:t xml:space="preserve">ieke doelstellingen per WP: </w:t>
            </w:r>
          </w:p>
          <w:p w14:paraId="6D4B7048" w14:textId="77777777" w:rsidR="001D3FA1" w:rsidRPr="00AF0279" w:rsidRDefault="001D3FA1" w:rsidP="000D0BCB">
            <w:pPr>
              <w:rPr>
                <w:rFonts w:ascii="Verdana" w:hAnsi="Verdana" w:cs="Arial"/>
                <w:b/>
                <w:i/>
                <w:sz w:val="17"/>
                <w:szCs w:val="17"/>
              </w:rPr>
            </w:pPr>
          </w:p>
          <w:p w14:paraId="021F5BA4" w14:textId="77777777" w:rsidR="000D0BCB" w:rsidRPr="00AF0279" w:rsidRDefault="000D0BCB" w:rsidP="000D0BCB">
            <w:pPr>
              <w:rPr>
                <w:rFonts w:ascii="Verdana" w:hAnsi="Verdana" w:cs="Arial"/>
                <w:sz w:val="17"/>
                <w:szCs w:val="17"/>
              </w:rPr>
            </w:pPr>
            <w:r w:rsidRPr="00AF0279">
              <w:rPr>
                <w:rFonts w:ascii="Verdana" w:hAnsi="Verdana" w:cs="Arial"/>
                <w:b/>
                <w:i/>
                <w:sz w:val="17"/>
                <w:szCs w:val="17"/>
              </w:rPr>
              <w:t>WP1A</w:t>
            </w:r>
            <w:r w:rsidRPr="00AF0279">
              <w:rPr>
                <w:rFonts w:ascii="Verdana" w:hAnsi="Verdana" w:cs="Arial"/>
                <w:sz w:val="17"/>
                <w:szCs w:val="17"/>
              </w:rPr>
              <w:t>, Antibody gebaseerde multiplex strip test voor allergenen.</w:t>
            </w:r>
            <w:r w:rsidRPr="00AF0279">
              <w:rPr>
                <w:rFonts w:ascii="Verdana" w:hAnsi="Verdana"/>
                <w:sz w:val="17"/>
                <w:szCs w:val="17"/>
              </w:rPr>
              <w:t xml:space="preserve"> </w:t>
            </w:r>
            <w:r w:rsidRPr="00AF0279">
              <w:rPr>
                <w:rFonts w:ascii="Verdana" w:hAnsi="Verdana"/>
                <w:b/>
                <w:i/>
                <w:sz w:val="17"/>
                <w:szCs w:val="17"/>
              </w:rPr>
              <w:t xml:space="preserve">Doel. </w:t>
            </w:r>
            <w:r w:rsidRPr="00AF0279">
              <w:rPr>
                <w:rFonts w:ascii="Verdana" w:hAnsi="Verdana"/>
                <w:sz w:val="17"/>
                <w:szCs w:val="17"/>
              </w:rPr>
              <w:t xml:space="preserve">Volgens de verordening van het Europese parlement (EC/1169/2011, ingang 12-2014) dienen aanbieders van </w:t>
            </w:r>
            <w:proofErr w:type="spellStart"/>
            <w:r w:rsidRPr="00AF0279">
              <w:rPr>
                <w:rFonts w:ascii="Verdana" w:hAnsi="Verdana"/>
                <w:sz w:val="17"/>
                <w:szCs w:val="17"/>
              </w:rPr>
              <w:t>onverpakte</w:t>
            </w:r>
            <w:proofErr w:type="spellEnd"/>
            <w:r w:rsidRPr="00AF0279">
              <w:rPr>
                <w:rFonts w:ascii="Verdana" w:hAnsi="Verdana"/>
                <w:sz w:val="17"/>
                <w:szCs w:val="17"/>
              </w:rPr>
              <w:t xml:space="preserve"> levensmiddelen, dus ook horeca, allergeneninformatie over hun producten te verstrekken. </w:t>
            </w:r>
            <w:r w:rsidRPr="00AF0279">
              <w:rPr>
                <w:rFonts w:ascii="Verdana" w:hAnsi="Verdana" w:cs="Arial"/>
                <w:sz w:val="17"/>
                <w:szCs w:val="17"/>
              </w:rPr>
              <w:t xml:space="preserve">Doel van dit WP is om snelle, eenvoudige striptesten te ontwikkelen waarmee on-site combinaties van relevante allergenen gedetecteerd kunnen worden. </w:t>
            </w:r>
          </w:p>
          <w:p w14:paraId="080B6232" w14:textId="77777777" w:rsidR="000D0BCB" w:rsidRPr="00AF0279" w:rsidRDefault="000D0BCB" w:rsidP="000D0BCB">
            <w:pPr>
              <w:rPr>
                <w:rFonts w:ascii="Verdana" w:hAnsi="Verdana" w:cs="Arial"/>
                <w:sz w:val="17"/>
                <w:szCs w:val="17"/>
              </w:rPr>
            </w:pPr>
          </w:p>
          <w:p w14:paraId="37C2D3CF" w14:textId="77777777" w:rsidR="000D0BCB" w:rsidRPr="00AF0279" w:rsidRDefault="000D0BCB" w:rsidP="000D0BCB">
            <w:pPr>
              <w:rPr>
                <w:rFonts w:ascii="Verdana" w:hAnsi="Verdana" w:cs="Arial"/>
                <w:sz w:val="17"/>
                <w:szCs w:val="17"/>
                <w:lang w:val="en-GB"/>
              </w:rPr>
            </w:pPr>
            <w:r w:rsidRPr="00AF0279">
              <w:rPr>
                <w:rFonts w:ascii="Verdana" w:hAnsi="Verdana" w:cs="Arial"/>
                <w:b/>
                <w:i/>
                <w:sz w:val="17"/>
                <w:szCs w:val="17"/>
                <w:lang w:val="en-GB"/>
              </w:rPr>
              <w:t xml:space="preserve">WP1B. </w:t>
            </w:r>
            <w:r w:rsidRPr="00AF0279">
              <w:rPr>
                <w:rFonts w:ascii="Verdana" w:hAnsi="Verdana" w:cs="Arial"/>
                <w:sz w:val="17"/>
                <w:szCs w:val="17"/>
                <w:lang w:val="en-GB"/>
              </w:rPr>
              <w:t xml:space="preserve">DNA based on-site detection of allergens. </w:t>
            </w:r>
            <w:r w:rsidRPr="00AF0279">
              <w:rPr>
                <w:rFonts w:ascii="Verdana" w:hAnsi="Verdana" w:cs="Arial"/>
                <w:b/>
                <w:i/>
                <w:sz w:val="17"/>
                <w:szCs w:val="17"/>
                <w:lang w:val="en-GB"/>
              </w:rPr>
              <w:t xml:space="preserve">Aim. </w:t>
            </w:r>
            <w:r w:rsidRPr="00AF0279">
              <w:rPr>
                <w:rFonts w:ascii="Verdana" w:hAnsi="Verdana" w:cs="Arial"/>
                <w:sz w:val="17"/>
                <w:szCs w:val="17"/>
                <w:lang w:val="en-GB"/>
              </w:rPr>
              <w:t xml:space="preserve">The detection of allergens is typically performed using immunological methods. DNA-based </w:t>
            </w:r>
            <w:r w:rsidRPr="00AF0279">
              <w:rPr>
                <w:rFonts w:ascii="Verdana" w:hAnsi="Verdana" w:cs="Arial"/>
                <w:sz w:val="17"/>
                <w:szCs w:val="17"/>
                <w:lang w:val="en-GB"/>
              </w:rPr>
              <w:lastRenderedPageBreak/>
              <w:t>methods complement immunochemical-assays and provide higher specificity and sensitivity, especially in processed foods. In this project, we will explore the use of Nanopore sequencing technology for rapid identification of allergenic ingredients in complex, multi-ingredient food products and assess the possibilities for true on-site food analysis.</w:t>
            </w:r>
            <w:r w:rsidRPr="00AF0279">
              <w:rPr>
                <w:rFonts w:ascii="Verdana" w:hAnsi="Verdana" w:cs="Arial"/>
                <w:i/>
                <w:sz w:val="17"/>
                <w:szCs w:val="17"/>
                <w:lang w:val="en-GB"/>
              </w:rPr>
              <w:t xml:space="preserve"> </w:t>
            </w:r>
          </w:p>
          <w:p w14:paraId="48448D26" w14:textId="77777777" w:rsidR="000D0BCB" w:rsidRPr="00AF0279" w:rsidRDefault="000D0BCB" w:rsidP="000D0BCB">
            <w:pPr>
              <w:rPr>
                <w:rFonts w:ascii="Verdana" w:hAnsi="Verdana" w:cs="Arial"/>
                <w:sz w:val="17"/>
                <w:szCs w:val="17"/>
                <w:lang w:val="en-GB"/>
              </w:rPr>
            </w:pPr>
          </w:p>
          <w:p w14:paraId="08E7B703" w14:textId="2E477E8A" w:rsidR="000D0BCB" w:rsidRPr="00AF0279" w:rsidRDefault="000D0BCB" w:rsidP="000D0BCB">
            <w:pPr>
              <w:rPr>
                <w:rFonts w:ascii="Verdana" w:hAnsi="Verdana" w:cs="Arial"/>
                <w:sz w:val="17"/>
                <w:szCs w:val="17"/>
              </w:rPr>
            </w:pPr>
            <w:r w:rsidRPr="00AF0279">
              <w:rPr>
                <w:rFonts w:ascii="Verdana" w:hAnsi="Verdana" w:cs="Arial"/>
                <w:b/>
                <w:i/>
                <w:sz w:val="17"/>
                <w:szCs w:val="17"/>
              </w:rPr>
              <w:t>WP2.</w:t>
            </w:r>
            <w:r w:rsidRPr="00AF0279">
              <w:rPr>
                <w:rFonts w:ascii="Verdana" w:hAnsi="Verdana" w:cs="Arial"/>
                <w:sz w:val="17"/>
                <w:szCs w:val="17"/>
              </w:rPr>
              <w:t xml:space="preserve"> Spectroscopie gebaseerde authenticiteitsbepaling van kruiden. </w:t>
            </w:r>
            <w:r w:rsidRPr="00AF0279">
              <w:rPr>
                <w:rFonts w:ascii="Verdana" w:hAnsi="Verdana" w:cs="Arial"/>
                <w:b/>
                <w:i/>
                <w:sz w:val="17"/>
                <w:szCs w:val="17"/>
              </w:rPr>
              <w:t>Doel</w:t>
            </w:r>
            <w:r w:rsidRPr="00AF0279">
              <w:rPr>
                <w:rFonts w:ascii="Verdana" w:hAnsi="Verdana" w:cs="Arial"/>
                <w:sz w:val="17"/>
                <w:szCs w:val="17"/>
              </w:rPr>
              <w:t>. Specerijen staan als productgroep hoog op de lijst met fraudegevallen (Weesepoel &amp; van Ruth, 2015). Doel van WP2 is een analysesystematiek te ontwikkelen voor het on-site analyseren van de echtheid van specerijen. Een snelle fraude-screening methode, die bijvoorbeeld bij binnenkomst van grondstoffen of door de keten heen toegepast kan worden, zou de kwetsbaarheid voor fraude binnen deze sector kunnen verminderen. Aan het einde van het project in 2</w:t>
            </w:r>
            <w:r w:rsidRPr="005044F0">
              <w:rPr>
                <w:rFonts w:ascii="Verdana" w:hAnsi="Verdana" w:cs="Arial"/>
                <w:sz w:val="17"/>
                <w:szCs w:val="17"/>
              </w:rPr>
              <w:t>02</w:t>
            </w:r>
            <w:r w:rsidR="00483852" w:rsidRPr="005044F0">
              <w:rPr>
                <w:rFonts w:ascii="Verdana" w:hAnsi="Verdana" w:cs="Arial"/>
                <w:sz w:val="17"/>
                <w:szCs w:val="17"/>
              </w:rPr>
              <w:t>1</w:t>
            </w:r>
            <w:r w:rsidRPr="00AF0279">
              <w:rPr>
                <w:rFonts w:ascii="Verdana" w:hAnsi="Verdana" w:cs="Arial"/>
                <w:sz w:val="17"/>
                <w:szCs w:val="17"/>
              </w:rPr>
              <w:t xml:space="preserve">, wordt WP2 geacht een nieuwe on-site spectroscopische methodiek te leveren.    </w:t>
            </w:r>
          </w:p>
          <w:p w14:paraId="3C649727" w14:textId="77777777" w:rsidR="000D0BCB" w:rsidRPr="00AF0279" w:rsidRDefault="000D0BCB" w:rsidP="000D0BCB">
            <w:pPr>
              <w:rPr>
                <w:rFonts w:ascii="Verdana" w:hAnsi="Verdana" w:cs="Arial"/>
                <w:sz w:val="17"/>
                <w:szCs w:val="17"/>
              </w:rPr>
            </w:pPr>
          </w:p>
          <w:p w14:paraId="7A077B52" w14:textId="77777777" w:rsidR="000D0BCB" w:rsidRPr="00AF0279" w:rsidRDefault="000D0BCB" w:rsidP="000D0BCB">
            <w:pPr>
              <w:rPr>
                <w:rFonts w:ascii="Verdana" w:hAnsi="Verdana" w:cs="Arial"/>
                <w:sz w:val="17"/>
                <w:szCs w:val="17"/>
              </w:rPr>
            </w:pPr>
            <w:r w:rsidRPr="00AF0279">
              <w:rPr>
                <w:rFonts w:ascii="Verdana" w:hAnsi="Verdana" w:cs="Arial"/>
                <w:b/>
                <w:i/>
                <w:color w:val="000000" w:themeColor="text1"/>
                <w:sz w:val="17"/>
                <w:szCs w:val="17"/>
              </w:rPr>
              <w:t>WP3.</w:t>
            </w:r>
            <w:r w:rsidRPr="00AF0279">
              <w:rPr>
                <w:rFonts w:ascii="Verdana" w:hAnsi="Verdana" w:cs="Arial"/>
                <w:sz w:val="17"/>
                <w:szCs w:val="17"/>
              </w:rPr>
              <w:t xml:space="preserve"> Antibody gebaseerde multiplex on-site detectie van </w:t>
            </w:r>
            <w:proofErr w:type="spellStart"/>
            <w:r w:rsidRPr="00AF0279">
              <w:rPr>
                <w:rFonts w:ascii="Verdana" w:hAnsi="Verdana" w:cs="Arial"/>
                <w:sz w:val="17"/>
                <w:szCs w:val="17"/>
              </w:rPr>
              <w:t>antiparasitica</w:t>
            </w:r>
            <w:proofErr w:type="spellEnd"/>
            <w:r w:rsidRPr="00AF0279">
              <w:rPr>
                <w:rFonts w:ascii="Verdana" w:hAnsi="Verdana" w:cs="Arial"/>
                <w:sz w:val="17"/>
                <w:szCs w:val="17"/>
              </w:rPr>
              <w:t xml:space="preserve"> in melk.</w:t>
            </w:r>
            <w:r w:rsidRPr="00AF0279">
              <w:rPr>
                <w:rFonts w:ascii="Verdana" w:hAnsi="Verdana"/>
                <w:sz w:val="17"/>
                <w:szCs w:val="17"/>
              </w:rPr>
              <w:t xml:space="preserve"> </w:t>
            </w:r>
            <w:r w:rsidRPr="00AF0279">
              <w:rPr>
                <w:rFonts w:ascii="Verdana" w:hAnsi="Verdana"/>
                <w:b/>
                <w:i/>
                <w:sz w:val="17"/>
                <w:szCs w:val="17"/>
              </w:rPr>
              <w:t>Doel.</w:t>
            </w:r>
            <w:r w:rsidRPr="00AF0279">
              <w:rPr>
                <w:rFonts w:ascii="Verdana" w:hAnsi="Verdana" w:cs="Arial"/>
                <w:sz w:val="17"/>
                <w:szCs w:val="17"/>
              </w:rPr>
              <w:t xml:space="preserve"> Binnen WP3 wordt een multiplex assay ontwikkeld voor de detectie van </w:t>
            </w:r>
            <w:proofErr w:type="spellStart"/>
            <w:r w:rsidRPr="00AF0279">
              <w:rPr>
                <w:rFonts w:ascii="Verdana" w:hAnsi="Verdana" w:cs="Arial"/>
                <w:sz w:val="17"/>
                <w:szCs w:val="17"/>
              </w:rPr>
              <w:t>antiparasitica</w:t>
            </w:r>
            <w:proofErr w:type="spellEnd"/>
            <w:r w:rsidRPr="00AF0279">
              <w:rPr>
                <w:rFonts w:ascii="Verdana" w:hAnsi="Verdana" w:cs="Arial"/>
                <w:sz w:val="17"/>
                <w:szCs w:val="17"/>
              </w:rPr>
              <w:t xml:space="preserve"> in melk. De huidige analyses door QLIP zijn kostbaar en arbeidsintensief. De te ontwikkelen methode is snel en kan meerdere </w:t>
            </w:r>
            <w:proofErr w:type="spellStart"/>
            <w:r w:rsidRPr="00AF0279">
              <w:rPr>
                <w:rFonts w:ascii="Verdana" w:hAnsi="Verdana" w:cs="Arial"/>
                <w:sz w:val="17"/>
                <w:szCs w:val="17"/>
              </w:rPr>
              <w:t>antiparasitica</w:t>
            </w:r>
            <w:proofErr w:type="spellEnd"/>
            <w:r w:rsidRPr="00AF0279">
              <w:rPr>
                <w:rFonts w:ascii="Verdana" w:hAnsi="Verdana" w:cs="Arial"/>
                <w:sz w:val="17"/>
                <w:szCs w:val="17"/>
              </w:rPr>
              <w:t xml:space="preserve"> bepalen in een enkele meting.</w:t>
            </w:r>
          </w:p>
          <w:p w14:paraId="0C12F5EC" w14:textId="77777777" w:rsidR="000D0BCB" w:rsidRPr="00AF0279" w:rsidRDefault="000D0BCB" w:rsidP="000D0BCB">
            <w:pPr>
              <w:rPr>
                <w:rFonts w:ascii="Verdana" w:hAnsi="Verdana" w:cs="Arial"/>
                <w:sz w:val="17"/>
                <w:szCs w:val="17"/>
              </w:rPr>
            </w:pPr>
          </w:p>
          <w:p w14:paraId="4E711F66" w14:textId="77777777" w:rsidR="00280484" w:rsidRPr="00AF0279" w:rsidRDefault="000D0BCB">
            <w:pPr>
              <w:rPr>
                <w:rFonts w:ascii="Verdana" w:hAnsi="Verdana" w:cs="Arial"/>
                <w:b/>
                <w:sz w:val="17"/>
                <w:szCs w:val="17"/>
              </w:rPr>
            </w:pPr>
            <w:r w:rsidRPr="00AF0279">
              <w:rPr>
                <w:rFonts w:ascii="Verdana" w:hAnsi="Verdana" w:cs="Arial"/>
                <w:b/>
                <w:i/>
                <w:sz w:val="17"/>
                <w:szCs w:val="17"/>
              </w:rPr>
              <w:t xml:space="preserve">WP4. </w:t>
            </w:r>
            <w:r w:rsidRPr="00AF0279">
              <w:rPr>
                <w:rFonts w:ascii="Verdana" w:hAnsi="Verdana" w:cs="Arial"/>
                <w:sz w:val="17"/>
                <w:szCs w:val="17"/>
              </w:rPr>
              <w:t xml:space="preserve">Optimalisatie monitoring en datafusie, gekoppeld aan </w:t>
            </w:r>
            <w:r w:rsidRPr="00AF0279">
              <w:rPr>
                <w:rFonts w:ascii="Verdana" w:hAnsi="Verdana"/>
                <w:sz w:val="17"/>
                <w:szCs w:val="17"/>
              </w:rPr>
              <w:t xml:space="preserve">WP2. </w:t>
            </w:r>
            <w:r w:rsidRPr="00AF0279">
              <w:rPr>
                <w:rFonts w:ascii="Verdana" w:hAnsi="Verdana"/>
                <w:b/>
                <w:i/>
                <w:sz w:val="17"/>
                <w:szCs w:val="17"/>
              </w:rPr>
              <w:t>Doel</w:t>
            </w:r>
            <w:r w:rsidRPr="00AF0279">
              <w:rPr>
                <w:rFonts w:ascii="Verdana" w:hAnsi="Verdana"/>
                <w:sz w:val="17"/>
                <w:szCs w:val="17"/>
              </w:rPr>
              <w:t xml:space="preserve">. </w:t>
            </w:r>
            <w:r w:rsidRPr="00AF0279">
              <w:rPr>
                <w:rFonts w:ascii="Verdana" w:hAnsi="Verdana" w:cs="Arial"/>
                <w:sz w:val="17"/>
                <w:szCs w:val="17"/>
              </w:rPr>
              <w:t xml:space="preserve">Op basis van gemeten data een opzet maken voor een effectief bemonsteringsplan. In een </w:t>
            </w:r>
            <w:proofErr w:type="spellStart"/>
            <w:r w:rsidRPr="00AF0279">
              <w:rPr>
                <w:rFonts w:ascii="Verdana" w:hAnsi="Verdana" w:cs="Arial"/>
                <w:sz w:val="17"/>
                <w:szCs w:val="17"/>
              </w:rPr>
              <w:t>Bayesiaans</w:t>
            </w:r>
            <w:proofErr w:type="spellEnd"/>
            <w:r w:rsidRPr="00AF0279">
              <w:rPr>
                <w:rFonts w:ascii="Verdana" w:hAnsi="Verdana" w:cs="Arial"/>
                <w:sz w:val="17"/>
                <w:szCs w:val="17"/>
              </w:rPr>
              <w:t xml:space="preserve"> Netwerk (BN) zullen verschillende databronnen gekoppeld worden en kan inzicht verkregen worden in welke landen en voor welke kruiden en specerijen in het verleden bepaalde normoverschrijdingen gevonden zijn.</w:t>
            </w:r>
            <w:r w:rsidR="00A32055" w:rsidRPr="00AF0279">
              <w:rPr>
                <w:rFonts w:ascii="Verdana" w:hAnsi="Verdana" w:cs="Arial"/>
                <w:sz w:val="17"/>
                <w:szCs w:val="17"/>
              </w:rPr>
              <w:t xml:space="preserve"> </w:t>
            </w:r>
          </w:p>
        </w:tc>
      </w:tr>
      <w:bookmarkEnd w:id="2"/>
    </w:tbl>
    <w:p w14:paraId="5BC08407" w14:textId="77777777" w:rsidR="00280484" w:rsidRPr="00AF0279" w:rsidRDefault="00280484" w:rsidP="00A460B1">
      <w:pPr>
        <w:rPr>
          <w:rFonts w:ascii="Verdana" w:hAnsi="Verdana" w:cs="Arial"/>
          <w:b/>
          <w:sz w:val="17"/>
          <w:szCs w:val="17"/>
        </w:rPr>
      </w:pPr>
    </w:p>
    <w:p w14:paraId="0395EA59" w14:textId="77777777" w:rsidR="009177B5" w:rsidRPr="00AF0279" w:rsidRDefault="009177B5" w:rsidP="00B75D93">
      <w:pPr>
        <w:rPr>
          <w:rFonts w:ascii="Verdana" w:hAnsi="Verdana" w:cs="Arial"/>
          <w:b/>
          <w:sz w:val="17"/>
          <w:szCs w:val="17"/>
        </w:rPr>
      </w:pPr>
    </w:p>
    <w:p w14:paraId="294BF7BB" w14:textId="77777777" w:rsidR="00197055" w:rsidRPr="00AF0279" w:rsidRDefault="00197055" w:rsidP="00B75D93">
      <w:pPr>
        <w:rPr>
          <w:rFonts w:ascii="Verdana" w:hAnsi="Verdana" w:cs="Arial"/>
          <w:b/>
          <w:sz w:val="17"/>
          <w:szCs w:val="17"/>
        </w:rPr>
      </w:pPr>
    </w:p>
    <w:p w14:paraId="626B7887" w14:textId="77777777" w:rsidR="00197055" w:rsidRPr="00AF0279" w:rsidRDefault="00197055" w:rsidP="00B75D93">
      <w:pPr>
        <w:rPr>
          <w:rFonts w:ascii="Verdana" w:hAnsi="Verdana" w:cs="Arial"/>
          <w:b/>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6815"/>
      </w:tblGrid>
      <w:tr w:rsidR="00FA4086" w:rsidRPr="00AF0279" w14:paraId="099C384E" w14:textId="77777777" w:rsidTr="00C50938">
        <w:tc>
          <w:tcPr>
            <w:tcW w:w="9060" w:type="dxa"/>
            <w:gridSpan w:val="2"/>
            <w:shd w:val="clear" w:color="auto" w:fill="auto"/>
          </w:tcPr>
          <w:p w14:paraId="4FFBCAB4" w14:textId="77777777" w:rsidR="00692ED1" w:rsidRPr="00AF0279" w:rsidRDefault="00A460B1" w:rsidP="00245255">
            <w:pPr>
              <w:rPr>
                <w:rFonts w:ascii="Verdana" w:hAnsi="Verdana" w:cs="Arial"/>
                <w:b/>
                <w:sz w:val="17"/>
                <w:szCs w:val="17"/>
              </w:rPr>
            </w:pPr>
            <w:bookmarkStart w:id="3" w:name="_Hlk19269488"/>
            <w:r w:rsidRPr="00AF0279">
              <w:rPr>
                <w:rFonts w:ascii="Verdana" w:hAnsi="Verdana" w:cs="Arial"/>
                <w:b/>
                <w:sz w:val="17"/>
                <w:szCs w:val="17"/>
              </w:rPr>
              <w:t>Resultaten</w:t>
            </w:r>
          </w:p>
        </w:tc>
      </w:tr>
      <w:tr w:rsidR="00C50938" w:rsidRPr="00AF0279" w14:paraId="44F57111" w14:textId="77777777" w:rsidTr="00C50938">
        <w:trPr>
          <w:trHeight w:val="878"/>
        </w:trPr>
        <w:tc>
          <w:tcPr>
            <w:tcW w:w="2245" w:type="dxa"/>
            <w:shd w:val="clear" w:color="auto" w:fill="auto"/>
          </w:tcPr>
          <w:p w14:paraId="4928C4CE" w14:textId="77777777" w:rsidR="00C50938" w:rsidRPr="00AF0279" w:rsidRDefault="00C50938" w:rsidP="00A460B1">
            <w:pPr>
              <w:rPr>
                <w:rFonts w:ascii="Verdana" w:hAnsi="Verdana"/>
                <w:sz w:val="17"/>
                <w:szCs w:val="17"/>
              </w:rPr>
            </w:pPr>
            <w:r w:rsidRPr="00AF0279">
              <w:rPr>
                <w:rFonts w:ascii="Verdana" w:hAnsi="Verdana"/>
                <w:sz w:val="17"/>
                <w:szCs w:val="17"/>
              </w:rPr>
              <w:t>Beoogde resultaten 2019</w:t>
            </w:r>
          </w:p>
          <w:p w14:paraId="3C12DCB7" w14:textId="77777777" w:rsidR="00C50938" w:rsidRPr="00AF0279" w:rsidRDefault="00C50938" w:rsidP="00A460B1">
            <w:pPr>
              <w:rPr>
                <w:rFonts w:ascii="Verdana" w:hAnsi="Verdana"/>
                <w:sz w:val="17"/>
                <w:szCs w:val="17"/>
              </w:rPr>
            </w:pPr>
          </w:p>
          <w:p w14:paraId="3AAA3611" w14:textId="77777777" w:rsidR="00C50938" w:rsidRPr="00AF0279" w:rsidRDefault="00C50938" w:rsidP="00A460B1">
            <w:pPr>
              <w:rPr>
                <w:rFonts w:ascii="Verdana" w:hAnsi="Verdana"/>
                <w:sz w:val="17"/>
                <w:szCs w:val="17"/>
              </w:rPr>
            </w:pPr>
          </w:p>
        </w:tc>
        <w:tc>
          <w:tcPr>
            <w:tcW w:w="6815" w:type="dxa"/>
            <w:shd w:val="clear" w:color="auto" w:fill="auto"/>
          </w:tcPr>
          <w:p w14:paraId="2EE8FEFF" w14:textId="77777777" w:rsidR="00C5193D" w:rsidRPr="00AF0279" w:rsidRDefault="00C5193D" w:rsidP="00823B25">
            <w:pPr>
              <w:rPr>
                <w:rFonts w:ascii="Verdana" w:hAnsi="Verdana"/>
                <w:sz w:val="17"/>
                <w:szCs w:val="17"/>
              </w:rPr>
            </w:pPr>
            <w:r w:rsidRPr="00974740">
              <w:rPr>
                <w:rFonts w:ascii="Verdana" w:hAnsi="Verdana"/>
                <w:b/>
                <w:sz w:val="17"/>
                <w:szCs w:val="17"/>
              </w:rPr>
              <w:t>WP1A</w:t>
            </w:r>
            <w:r w:rsidRPr="00AF0279">
              <w:rPr>
                <w:rFonts w:ascii="Verdana" w:hAnsi="Verdana"/>
                <w:sz w:val="17"/>
                <w:szCs w:val="17"/>
              </w:rPr>
              <w:t>. Bepalen geschikte antilichaamcombinaties voor de multiplex striptest (LFD). Het ontwikkelen van een prototype LFD</w:t>
            </w:r>
            <w:r w:rsidR="00823B25" w:rsidRPr="00AF0279">
              <w:rPr>
                <w:rFonts w:ascii="Verdana" w:hAnsi="Verdana"/>
                <w:sz w:val="17"/>
                <w:szCs w:val="17"/>
              </w:rPr>
              <w:t xml:space="preserve"> en het gebruik in de praktijk; training van gebruikers; ontwerp voor een website met informatie voor gebruikers. </w:t>
            </w:r>
          </w:p>
          <w:p w14:paraId="3B8B47CA" w14:textId="77777777" w:rsidR="00C5193D" w:rsidRDefault="00C5193D" w:rsidP="00C5193D">
            <w:pPr>
              <w:rPr>
                <w:rFonts w:ascii="Verdana" w:hAnsi="Verdana"/>
                <w:sz w:val="17"/>
                <w:szCs w:val="17"/>
              </w:rPr>
            </w:pPr>
          </w:p>
          <w:p w14:paraId="694DF156" w14:textId="77777777" w:rsidR="00DC6672" w:rsidRDefault="00DC6672" w:rsidP="00C5193D">
            <w:pPr>
              <w:rPr>
                <w:rFonts w:ascii="Verdana" w:hAnsi="Verdana"/>
                <w:sz w:val="17"/>
                <w:szCs w:val="17"/>
                <w:lang w:val="en-US"/>
              </w:rPr>
            </w:pPr>
            <w:r w:rsidRPr="00974740">
              <w:rPr>
                <w:rFonts w:ascii="Verdana" w:hAnsi="Verdana"/>
                <w:b/>
                <w:sz w:val="17"/>
                <w:szCs w:val="17"/>
                <w:lang w:val="en-US"/>
              </w:rPr>
              <w:t>WP1B.</w:t>
            </w:r>
            <w:r w:rsidR="00A97DAA" w:rsidRPr="00A97DAA">
              <w:rPr>
                <w:lang w:val="en-US"/>
              </w:rPr>
              <w:t xml:space="preserve"> </w:t>
            </w:r>
            <w:r w:rsidR="00A97DAA" w:rsidRPr="00A97DAA">
              <w:rPr>
                <w:rFonts w:ascii="Verdana" w:hAnsi="Verdana"/>
                <w:sz w:val="17"/>
                <w:szCs w:val="17"/>
                <w:lang w:val="en-US"/>
              </w:rPr>
              <w:t>In 2018 a procedure for rapid, nanopore-based DNA metabarcoding had been developed that allows for the universal identification of animal species (meat/fish) in food mixtures. The bottlenecks for fast on-site analysis using this procedure are the cumbersome laboratory procedure(s), and the long time to process the sequencing data using the existing bioinformatics workflow. In 2019, the main focus was to speed up the bioinformatics workflow, and to develop alternative target-enrichment workflows that do not require PCR</w:t>
            </w:r>
            <w:r w:rsidR="00A97DAA">
              <w:rPr>
                <w:rFonts w:ascii="Verdana" w:hAnsi="Verdana"/>
                <w:sz w:val="17"/>
                <w:szCs w:val="17"/>
                <w:lang w:val="en-US"/>
              </w:rPr>
              <w:t xml:space="preserve">. </w:t>
            </w:r>
          </w:p>
          <w:p w14:paraId="6E307217" w14:textId="77777777" w:rsidR="00A97DAA" w:rsidRPr="00A97DAA" w:rsidRDefault="00A97DAA" w:rsidP="00C5193D">
            <w:pPr>
              <w:rPr>
                <w:rFonts w:ascii="Verdana" w:hAnsi="Verdana"/>
                <w:sz w:val="17"/>
                <w:szCs w:val="17"/>
                <w:lang w:val="en-US"/>
              </w:rPr>
            </w:pPr>
          </w:p>
          <w:p w14:paraId="5395D43D" w14:textId="50F0D59E" w:rsidR="00197055" w:rsidRPr="00AF0279" w:rsidRDefault="00197055" w:rsidP="00C5193D">
            <w:pPr>
              <w:rPr>
                <w:rFonts w:ascii="Verdana" w:hAnsi="Verdana"/>
                <w:sz w:val="17"/>
                <w:szCs w:val="17"/>
              </w:rPr>
            </w:pPr>
            <w:r w:rsidRPr="00974740">
              <w:rPr>
                <w:rFonts w:ascii="Verdana" w:hAnsi="Verdana"/>
                <w:b/>
                <w:sz w:val="17"/>
                <w:szCs w:val="17"/>
              </w:rPr>
              <w:t>WP2</w:t>
            </w:r>
            <w:r w:rsidRPr="00AF0279">
              <w:rPr>
                <w:rFonts w:ascii="Verdana" w:hAnsi="Verdana"/>
                <w:sz w:val="17"/>
                <w:szCs w:val="17"/>
              </w:rPr>
              <w:t xml:space="preserve">: </w:t>
            </w:r>
            <w:r w:rsidR="001D3FA1" w:rsidRPr="00AF0279">
              <w:rPr>
                <w:rFonts w:ascii="Verdana" w:hAnsi="Verdana"/>
                <w:sz w:val="17"/>
                <w:szCs w:val="17"/>
              </w:rPr>
              <w:t xml:space="preserve">Verzamelen van monsters voor </w:t>
            </w:r>
            <w:r w:rsidR="001D3FA1" w:rsidRPr="005044F0">
              <w:rPr>
                <w:rFonts w:ascii="Verdana" w:hAnsi="Verdana"/>
                <w:sz w:val="17"/>
                <w:szCs w:val="17"/>
              </w:rPr>
              <w:t xml:space="preserve">zwarte peper en </w:t>
            </w:r>
            <w:proofErr w:type="spellStart"/>
            <w:r w:rsidR="001D3FA1" w:rsidRPr="005044F0">
              <w:rPr>
                <w:rFonts w:ascii="Verdana" w:hAnsi="Verdana"/>
                <w:sz w:val="17"/>
                <w:szCs w:val="17"/>
              </w:rPr>
              <w:t>Kurmuma</w:t>
            </w:r>
            <w:proofErr w:type="spellEnd"/>
            <w:r w:rsidR="001D3FA1" w:rsidRPr="005044F0">
              <w:rPr>
                <w:rFonts w:ascii="Verdana" w:hAnsi="Verdana"/>
                <w:sz w:val="17"/>
                <w:szCs w:val="17"/>
              </w:rPr>
              <w:t>. Meten van de monsters met spectroscopische methoden (NIR</w:t>
            </w:r>
            <w:r w:rsidR="00B012D6" w:rsidRPr="005044F0">
              <w:rPr>
                <w:rFonts w:ascii="Verdana" w:hAnsi="Verdana"/>
                <w:sz w:val="17"/>
                <w:szCs w:val="17"/>
              </w:rPr>
              <w:t>-Vis</w:t>
            </w:r>
            <w:r w:rsidR="001D3FA1" w:rsidRPr="005044F0">
              <w:rPr>
                <w:rFonts w:ascii="Verdana" w:hAnsi="Verdana"/>
                <w:sz w:val="17"/>
                <w:szCs w:val="17"/>
              </w:rPr>
              <w:t xml:space="preserve"> en PTR-</w:t>
            </w:r>
            <w:r w:rsidR="001D3FA1" w:rsidRPr="00AF0279">
              <w:rPr>
                <w:rFonts w:ascii="Verdana" w:hAnsi="Verdana"/>
                <w:sz w:val="17"/>
                <w:szCs w:val="17"/>
              </w:rPr>
              <w:t>MS). Bouwen van database en statistisch model voor het voorspellen van fraude in zwarte peper.</w:t>
            </w:r>
          </w:p>
          <w:p w14:paraId="35FC19FA" w14:textId="77777777" w:rsidR="0000752A" w:rsidRDefault="0000752A" w:rsidP="00C5193D">
            <w:pPr>
              <w:rPr>
                <w:rFonts w:ascii="Verdana" w:hAnsi="Verdana"/>
                <w:sz w:val="17"/>
                <w:szCs w:val="17"/>
              </w:rPr>
            </w:pPr>
          </w:p>
          <w:p w14:paraId="237D624A" w14:textId="77777777" w:rsidR="00B21BD0" w:rsidRDefault="00F47A82" w:rsidP="00C5193D">
            <w:pPr>
              <w:rPr>
                <w:rFonts w:ascii="Verdana" w:hAnsi="Verdana"/>
                <w:sz w:val="17"/>
                <w:szCs w:val="17"/>
              </w:rPr>
            </w:pPr>
            <w:r w:rsidRPr="00974740">
              <w:rPr>
                <w:rFonts w:ascii="Verdana" w:hAnsi="Verdana"/>
                <w:b/>
                <w:sz w:val="17"/>
                <w:szCs w:val="17"/>
              </w:rPr>
              <w:t>WP3</w:t>
            </w:r>
            <w:r>
              <w:rPr>
                <w:rFonts w:ascii="Verdana" w:hAnsi="Verdana"/>
                <w:sz w:val="17"/>
                <w:szCs w:val="17"/>
              </w:rPr>
              <w:t>.</w:t>
            </w:r>
            <w:r w:rsidR="00B21BD0" w:rsidRPr="00B21BD0">
              <w:rPr>
                <w:rFonts w:ascii="Verdana" w:hAnsi="Verdana"/>
                <w:sz w:val="17"/>
                <w:szCs w:val="17"/>
              </w:rPr>
              <w:t xml:space="preserve"> De </w:t>
            </w:r>
            <w:r w:rsidR="002B2D67">
              <w:rPr>
                <w:rFonts w:ascii="Verdana" w:hAnsi="Verdana"/>
                <w:sz w:val="17"/>
                <w:szCs w:val="17"/>
              </w:rPr>
              <w:t xml:space="preserve">in 2018 </w:t>
            </w:r>
            <w:r w:rsidR="00B21BD0" w:rsidRPr="00B21BD0">
              <w:rPr>
                <w:rFonts w:ascii="Verdana" w:hAnsi="Verdana"/>
                <w:sz w:val="17"/>
                <w:szCs w:val="17"/>
              </w:rPr>
              <w:t xml:space="preserve">ontwikkelde methode </w:t>
            </w:r>
            <w:r w:rsidR="002B2D67">
              <w:rPr>
                <w:rFonts w:ascii="Verdana" w:hAnsi="Verdana"/>
                <w:sz w:val="17"/>
                <w:szCs w:val="17"/>
              </w:rPr>
              <w:t xml:space="preserve">verder uitbouwen </w:t>
            </w:r>
            <w:r w:rsidR="00B21BD0" w:rsidRPr="00B21BD0">
              <w:rPr>
                <w:rFonts w:ascii="Verdana" w:hAnsi="Verdana"/>
                <w:sz w:val="17"/>
                <w:szCs w:val="17"/>
              </w:rPr>
              <w:t xml:space="preserve">met specifieke antilichamen tegen de belangrijkste </w:t>
            </w:r>
            <w:proofErr w:type="spellStart"/>
            <w:r w:rsidR="00B21BD0" w:rsidRPr="00B21BD0">
              <w:rPr>
                <w:rFonts w:ascii="Verdana" w:hAnsi="Verdana"/>
                <w:sz w:val="17"/>
                <w:szCs w:val="17"/>
              </w:rPr>
              <w:t>antiparasitica</w:t>
            </w:r>
            <w:proofErr w:type="spellEnd"/>
            <w:r w:rsidR="002B2D67">
              <w:rPr>
                <w:rFonts w:ascii="Verdana" w:hAnsi="Verdana"/>
                <w:sz w:val="17"/>
                <w:szCs w:val="17"/>
              </w:rPr>
              <w:t>:</w:t>
            </w:r>
            <w:r w:rsidR="00B21BD0" w:rsidRPr="00B21BD0">
              <w:rPr>
                <w:rFonts w:ascii="Verdana" w:hAnsi="Verdana"/>
                <w:sz w:val="17"/>
                <w:szCs w:val="17"/>
              </w:rPr>
              <w:t xml:space="preserve"> </w:t>
            </w:r>
            <w:proofErr w:type="spellStart"/>
            <w:r w:rsidR="00B21BD0" w:rsidRPr="00B21BD0">
              <w:rPr>
                <w:rFonts w:ascii="Verdana" w:hAnsi="Verdana"/>
                <w:sz w:val="17"/>
                <w:szCs w:val="17"/>
              </w:rPr>
              <w:t>triclabendazol</w:t>
            </w:r>
            <w:proofErr w:type="spellEnd"/>
            <w:r w:rsidR="00B21BD0" w:rsidRPr="00B21BD0">
              <w:rPr>
                <w:rFonts w:ascii="Verdana" w:hAnsi="Verdana"/>
                <w:sz w:val="17"/>
                <w:szCs w:val="17"/>
              </w:rPr>
              <w:t xml:space="preserve"> (meest voorkomende) en </w:t>
            </w:r>
            <w:proofErr w:type="spellStart"/>
            <w:r w:rsidR="00B21BD0" w:rsidRPr="00B21BD0">
              <w:rPr>
                <w:rFonts w:ascii="Verdana" w:hAnsi="Verdana"/>
                <w:sz w:val="17"/>
                <w:szCs w:val="17"/>
              </w:rPr>
              <w:t>moxidectine</w:t>
            </w:r>
            <w:proofErr w:type="spellEnd"/>
            <w:r w:rsidR="00B21BD0" w:rsidRPr="00B21BD0">
              <w:rPr>
                <w:rFonts w:ascii="Verdana" w:hAnsi="Verdana"/>
                <w:sz w:val="17"/>
                <w:szCs w:val="17"/>
              </w:rPr>
              <w:t xml:space="preserve"> (EU MRL effectief).</w:t>
            </w:r>
            <w:r w:rsidR="002B2D67">
              <w:t xml:space="preserve"> </w:t>
            </w:r>
          </w:p>
          <w:p w14:paraId="1C307BE3" w14:textId="77777777" w:rsidR="00B21BD0" w:rsidRPr="00AF0279" w:rsidRDefault="00B21BD0" w:rsidP="00C5193D">
            <w:pPr>
              <w:rPr>
                <w:rFonts w:ascii="Verdana" w:hAnsi="Verdana"/>
                <w:sz w:val="17"/>
                <w:szCs w:val="17"/>
              </w:rPr>
            </w:pPr>
          </w:p>
          <w:p w14:paraId="0B0D867D" w14:textId="77777777" w:rsidR="0000752A" w:rsidRPr="00AF0279" w:rsidRDefault="0000752A" w:rsidP="0000752A">
            <w:pPr>
              <w:rPr>
                <w:rFonts w:ascii="Verdana" w:hAnsi="Verdana"/>
                <w:sz w:val="17"/>
                <w:szCs w:val="17"/>
              </w:rPr>
            </w:pPr>
            <w:r w:rsidRPr="00974740">
              <w:rPr>
                <w:rFonts w:ascii="Verdana" w:hAnsi="Verdana"/>
                <w:b/>
                <w:sz w:val="17"/>
                <w:szCs w:val="17"/>
              </w:rPr>
              <w:t>WP4</w:t>
            </w:r>
            <w:r w:rsidR="00AF0279">
              <w:rPr>
                <w:rFonts w:ascii="Verdana" w:hAnsi="Verdana"/>
                <w:sz w:val="17"/>
                <w:szCs w:val="17"/>
              </w:rPr>
              <w:t xml:space="preserve">. Een model voor voorspelling van </w:t>
            </w:r>
            <w:r w:rsidRPr="00AF0279">
              <w:rPr>
                <w:rFonts w:ascii="Verdana" w:hAnsi="Verdana"/>
                <w:sz w:val="17"/>
                <w:szCs w:val="17"/>
              </w:rPr>
              <w:t>voedselfraude in de toeleveringsketen van specerijen</w:t>
            </w:r>
            <w:r w:rsidR="00AF0279">
              <w:rPr>
                <w:rFonts w:ascii="Verdana" w:hAnsi="Verdana"/>
                <w:sz w:val="17"/>
                <w:szCs w:val="17"/>
              </w:rPr>
              <w:t xml:space="preserve"> en voor het bepalen van de meest kosten</w:t>
            </w:r>
            <w:r w:rsidRPr="00AF0279">
              <w:rPr>
                <w:rFonts w:ascii="Verdana" w:hAnsi="Verdana"/>
                <w:sz w:val="17"/>
                <w:szCs w:val="17"/>
              </w:rPr>
              <w:t xml:space="preserve">effectieve methode </w:t>
            </w:r>
            <w:r w:rsidR="00AF0279">
              <w:rPr>
                <w:rFonts w:ascii="Verdana" w:hAnsi="Verdana"/>
                <w:sz w:val="17"/>
                <w:szCs w:val="17"/>
              </w:rPr>
              <w:t xml:space="preserve">voor het opsporen van </w:t>
            </w:r>
            <w:r w:rsidRPr="00AF0279">
              <w:rPr>
                <w:rFonts w:ascii="Verdana" w:hAnsi="Verdana"/>
                <w:sz w:val="17"/>
                <w:szCs w:val="17"/>
              </w:rPr>
              <w:t>voedselfraude</w:t>
            </w:r>
          </w:p>
          <w:p w14:paraId="20ED26C7" w14:textId="77777777" w:rsidR="00C50938" w:rsidRPr="00AF0279" w:rsidRDefault="00C50938" w:rsidP="00B75D93">
            <w:pPr>
              <w:rPr>
                <w:rFonts w:ascii="Verdana" w:hAnsi="Verdana" w:cs="Arial"/>
                <w:b/>
                <w:sz w:val="17"/>
                <w:szCs w:val="17"/>
              </w:rPr>
            </w:pPr>
          </w:p>
        </w:tc>
      </w:tr>
      <w:tr w:rsidR="00C50938" w:rsidRPr="00AF0279" w14:paraId="6A5110BE" w14:textId="77777777" w:rsidTr="00C50938">
        <w:trPr>
          <w:trHeight w:val="876"/>
        </w:trPr>
        <w:tc>
          <w:tcPr>
            <w:tcW w:w="2245" w:type="dxa"/>
            <w:shd w:val="clear" w:color="auto" w:fill="auto"/>
          </w:tcPr>
          <w:p w14:paraId="16FF6BAD" w14:textId="77777777" w:rsidR="00C50938" w:rsidRPr="00AF0279" w:rsidRDefault="00C50938" w:rsidP="00A460B1">
            <w:pPr>
              <w:rPr>
                <w:rFonts w:ascii="Verdana" w:hAnsi="Verdana"/>
                <w:sz w:val="17"/>
                <w:szCs w:val="17"/>
              </w:rPr>
            </w:pPr>
            <w:r w:rsidRPr="00AF0279">
              <w:rPr>
                <w:rFonts w:ascii="Verdana" w:hAnsi="Verdana"/>
                <w:sz w:val="17"/>
                <w:szCs w:val="17"/>
              </w:rPr>
              <w:t>Behaalde resultaten 2019</w:t>
            </w:r>
          </w:p>
        </w:tc>
        <w:tc>
          <w:tcPr>
            <w:tcW w:w="6815" w:type="dxa"/>
            <w:shd w:val="clear" w:color="auto" w:fill="auto"/>
          </w:tcPr>
          <w:p w14:paraId="5FD27ECC" w14:textId="77777777" w:rsidR="00823B25" w:rsidRPr="00AF0279" w:rsidRDefault="00823B25" w:rsidP="00823B25">
            <w:pPr>
              <w:rPr>
                <w:rFonts w:ascii="Verdana" w:hAnsi="Verdana"/>
                <w:sz w:val="17"/>
                <w:szCs w:val="17"/>
              </w:rPr>
            </w:pPr>
            <w:r w:rsidRPr="00974740">
              <w:rPr>
                <w:rFonts w:ascii="Verdana" w:hAnsi="Verdana"/>
                <w:b/>
                <w:sz w:val="17"/>
                <w:szCs w:val="17"/>
              </w:rPr>
              <w:t>WP1A</w:t>
            </w:r>
            <w:r w:rsidRPr="00AF0279">
              <w:rPr>
                <w:rFonts w:ascii="Verdana" w:hAnsi="Verdana"/>
                <w:sz w:val="17"/>
                <w:szCs w:val="17"/>
              </w:rPr>
              <w:t>. De meest geschikte antilichaamcombinaties voor de simultane detectie van pinda en hazelnoot zijn bepaald. Met deze combinatie is vervolgens een prototype multiplex striptest (LFD) ontwikkeld. Van deze multiplex LFD zijn inmiddels de gevoeligheid en onderlinge kruisreactiviteit getest. In samenwerking met R-</w:t>
            </w:r>
            <w:proofErr w:type="spellStart"/>
            <w:r w:rsidRPr="00AF0279">
              <w:rPr>
                <w:rFonts w:ascii="Verdana" w:hAnsi="Verdana"/>
                <w:sz w:val="17"/>
                <w:szCs w:val="17"/>
              </w:rPr>
              <w:t>Biofarm</w:t>
            </w:r>
            <w:proofErr w:type="spellEnd"/>
            <w:r w:rsidRPr="00AF0279">
              <w:rPr>
                <w:rFonts w:ascii="Verdana" w:hAnsi="Verdana"/>
                <w:sz w:val="17"/>
                <w:szCs w:val="17"/>
              </w:rPr>
              <w:t xml:space="preserve"> de verschillende componenten van de teststrip getest. R-</w:t>
            </w:r>
            <w:proofErr w:type="spellStart"/>
            <w:r w:rsidRPr="00AF0279">
              <w:rPr>
                <w:rFonts w:ascii="Verdana" w:hAnsi="Verdana"/>
                <w:sz w:val="17"/>
                <w:szCs w:val="17"/>
              </w:rPr>
              <w:t>Biopharm</w:t>
            </w:r>
            <w:proofErr w:type="spellEnd"/>
            <w:r w:rsidRPr="00AF0279">
              <w:rPr>
                <w:rFonts w:ascii="Verdana" w:hAnsi="Verdana"/>
                <w:sz w:val="17"/>
                <w:szCs w:val="17"/>
              </w:rPr>
              <w:t xml:space="preserve"> gaat dit prototype ombouwen naar een gebruiksvriendelijke versie. In ziekenhuis de Gelderse Vallei in Ede is een </w:t>
            </w:r>
            <w:r w:rsidRPr="00AF0279">
              <w:rPr>
                <w:rFonts w:ascii="Verdana" w:hAnsi="Verdana"/>
                <w:sz w:val="17"/>
                <w:szCs w:val="17"/>
              </w:rPr>
              <w:lastRenderedPageBreak/>
              <w:t xml:space="preserve">eerste training en workshop op locatie gehouden voor implementatie en praktijkdemonstratie van de LFD voor de detectie van allergenen voor </w:t>
            </w:r>
            <w:r w:rsidR="00A97DAA">
              <w:rPr>
                <w:rFonts w:ascii="Verdana" w:hAnsi="Verdana"/>
                <w:sz w:val="17"/>
                <w:szCs w:val="17"/>
              </w:rPr>
              <w:t>niet laboratorium getrain</w:t>
            </w:r>
            <w:r w:rsidRPr="00AF0279">
              <w:rPr>
                <w:rFonts w:ascii="Verdana" w:hAnsi="Verdana"/>
                <w:sz w:val="17"/>
                <w:szCs w:val="17"/>
              </w:rPr>
              <w:t>d personeel. Een eerste ontwerp voor een website</w:t>
            </w:r>
            <w:r w:rsidR="00A97DAA">
              <w:rPr>
                <w:rFonts w:ascii="Verdana" w:hAnsi="Verdana"/>
                <w:sz w:val="17"/>
                <w:szCs w:val="17"/>
              </w:rPr>
              <w:t xml:space="preserve"> is</w:t>
            </w:r>
            <w:r w:rsidRPr="00AF0279">
              <w:rPr>
                <w:rFonts w:ascii="Verdana" w:hAnsi="Verdana"/>
                <w:sz w:val="17"/>
                <w:szCs w:val="17"/>
              </w:rPr>
              <w:t xml:space="preserve"> gemaakt</w:t>
            </w:r>
            <w:r w:rsidR="00A97DAA">
              <w:rPr>
                <w:rFonts w:ascii="Verdana" w:hAnsi="Verdana"/>
                <w:sz w:val="17"/>
                <w:szCs w:val="17"/>
              </w:rPr>
              <w:t>.</w:t>
            </w:r>
          </w:p>
          <w:p w14:paraId="295745BB" w14:textId="77777777" w:rsidR="00823B25" w:rsidRDefault="00823B25" w:rsidP="00823B25">
            <w:pPr>
              <w:rPr>
                <w:rFonts w:ascii="Verdana" w:hAnsi="Verdana"/>
                <w:sz w:val="17"/>
                <w:szCs w:val="17"/>
              </w:rPr>
            </w:pPr>
          </w:p>
          <w:p w14:paraId="141AE6CF" w14:textId="77777777" w:rsidR="00A97DAA" w:rsidRDefault="00A97DAA" w:rsidP="00823B25">
            <w:pPr>
              <w:rPr>
                <w:rFonts w:ascii="Verdana" w:hAnsi="Verdana"/>
                <w:sz w:val="17"/>
                <w:szCs w:val="17"/>
                <w:lang w:val="en-US"/>
              </w:rPr>
            </w:pPr>
            <w:r w:rsidRPr="00974740">
              <w:rPr>
                <w:rFonts w:ascii="Verdana" w:hAnsi="Verdana"/>
                <w:b/>
                <w:sz w:val="17"/>
                <w:szCs w:val="17"/>
              </w:rPr>
              <w:t>WP1B</w:t>
            </w:r>
            <w:r w:rsidRPr="00517086">
              <w:rPr>
                <w:rFonts w:ascii="Verdana" w:hAnsi="Verdana"/>
                <w:sz w:val="17"/>
                <w:szCs w:val="17"/>
              </w:rPr>
              <w:t xml:space="preserve">. The </w:t>
            </w:r>
            <w:proofErr w:type="spellStart"/>
            <w:r w:rsidRPr="00517086">
              <w:rPr>
                <w:rFonts w:ascii="Verdana" w:hAnsi="Verdana"/>
                <w:sz w:val="17"/>
                <w:szCs w:val="17"/>
              </w:rPr>
              <w:t>existing</w:t>
            </w:r>
            <w:proofErr w:type="spellEnd"/>
            <w:r w:rsidRPr="00517086">
              <w:rPr>
                <w:rFonts w:ascii="Verdana" w:hAnsi="Verdana"/>
                <w:sz w:val="17"/>
                <w:szCs w:val="17"/>
              </w:rPr>
              <w:t xml:space="preserve"> </w:t>
            </w:r>
            <w:proofErr w:type="spellStart"/>
            <w:r w:rsidRPr="00517086">
              <w:rPr>
                <w:rFonts w:ascii="Verdana" w:hAnsi="Verdana"/>
                <w:sz w:val="17"/>
                <w:szCs w:val="17"/>
              </w:rPr>
              <w:t>bioinformatics</w:t>
            </w:r>
            <w:proofErr w:type="spellEnd"/>
            <w:r w:rsidRPr="00517086">
              <w:rPr>
                <w:rFonts w:ascii="Verdana" w:hAnsi="Verdana"/>
                <w:sz w:val="17"/>
                <w:szCs w:val="17"/>
              </w:rPr>
              <w:t xml:space="preserve"> workflow was </w:t>
            </w:r>
            <w:proofErr w:type="spellStart"/>
            <w:r w:rsidRPr="00517086">
              <w:rPr>
                <w:rFonts w:ascii="Verdana" w:hAnsi="Verdana"/>
                <w:sz w:val="17"/>
                <w:szCs w:val="17"/>
              </w:rPr>
              <w:t>altered</w:t>
            </w:r>
            <w:proofErr w:type="spellEnd"/>
            <w:r w:rsidRPr="00517086">
              <w:rPr>
                <w:rFonts w:ascii="Verdana" w:hAnsi="Verdana"/>
                <w:sz w:val="17"/>
                <w:szCs w:val="17"/>
              </w:rPr>
              <w:t xml:space="preserve"> in multiple </w:t>
            </w:r>
            <w:proofErr w:type="spellStart"/>
            <w:r w:rsidRPr="00517086">
              <w:rPr>
                <w:rFonts w:ascii="Verdana" w:hAnsi="Verdana"/>
                <w:sz w:val="17"/>
                <w:szCs w:val="17"/>
              </w:rPr>
              <w:t>ways</w:t>
            </w:r>
            <w:proofErr w:type="spellEnd"/>
            <w:r w:rsidRPr="00517086">
              <w:rPr>
                <w:rFonts w:ascii="Verdana" w:hAnsi="Verdana"/>
                <w:sz w:val="17"/>
                <w:szCs w:val="17"/>
              </w:rPr>
              <w:t xml:space="preserve"> to </w:t>
            </w:r>
            <w:proofErr w:type="spellStart"/>
            <w:r w:rsidRPr="00517086">
              <w:rPr>
                <w:rFonts w:ascii="Verdana" w:hAnsi="Verdana"/>
                <w:sz w:val="17"/>
                <w:szCs w:val="17"/>
              </w:rPr>
              <w:t>increasing</w:t>
            </w:r>
            <w:proofErr w:type="spellEnd"/>
            <w:r w:rsidRPr="00517086">
              <w:rPr>
                <w:rFonts w:ascii="Verdana" w:hAnsi="Verdana"/>
                <w:sz w:val="17"/>
                <w:szCs w:val="17"/>
              </w:rPr>
              <w:t xml:space="preserve"> </w:t>
            </w:r>
            <w:proofErr w:type="spellStart"/>
            <w:r w:rsidRPr="00517086">
              <w:rPr>
                <w:rFonts w:ascii="Verdana" w:hAnsi="Verdana"/>
                <w:sz w:val="17"/>
                <w:szCs w:val="17"/>
              </w:rPr>
              <w:t>the</w:t>
            </w:r>
            <w:proofErr w:type="spellEnd"/>
            <w:r w:rsidRPr="00517086">
              <w:rPr>
                <w:rFonts w:ascii="Verdana" w:hAnsi="Verdana"/>
                <w:sz w:val="17"/>
                <w:szCs w:val="17"/>
              </w:rPr>
              <w:t xml:space="preserve"> data processing speed</w:t>
            </w:r>
            <w:r w:rsidRPr="00517086">
              <w:t xml:space="preserve">. </w:t>
            </w:r>
            <w:r w:rsidRPr="00A97DAA">
              <w:rPr>
                <w:rFonts w:ascii="Verdana" w:hAnsi="Verdana"/>
                <w:sz w:val="17"/>
                <w:szCs w:val="17"/>
                <w:lang w:val="en-US"/>
              </w:rPr>
              <w:t>Overall sample analyses has been speed up by 10X, and data can be processed in approximately 60 minutes, instead of 10 hours</w:t>
            </w:r>
            <w:r>
              <w:rPr>
                <w:rFonts w:ascii="Verdana" w:hAnsi="Verdana"/>
                <w:sz w:val="17"/>
                <w:szCs w:val="17"/>
                <w:lang w:val="en-US"/>
              </w:rPr>
              <w:t>.</w:t>
            </w:r>
            <w:r>
              <w:rPr>
                <w:lang w:val="en-US"/>
              </w:rPr>
              <w:t xml:space="preserve"> </w:t>
            </w:r>
            <w:r w:rsidRPr="00A97DAA">
              <w:rPr>
                <w:rFonts w:ascii="Verdana" w:hAnsi="Verdana"/>
                <w:sz w:val="17"/>
                <w:szCs w:val="17"/>
                <w:lang w:val="en-US"/>
              </w:rPr>
              <w:t>To further reduce processing time, an alternative bioinformatic</w:t>
            </w:r>
            <w:r>
              <w:rPr>
                <w:rFonts w:ascii="Verdana" w:hAnsi="Verdana"/>
                <w:sz w:val="17"/>
                <w:szCs w:val="17"/>
                <w:lang w:val="en-US"/>
              </w:rPr>
              <w:t xml:space="preserve">s tool for identifying taxonomy, Centrifuge, </w:t>
            </w:r>
            <w:r w:rsidRPr="00A97DAA">
              <w:rPr>
                <w:rFonts w:ascii="Verdana" w:hAnsi="Verdana"/>
                <w:sz w:val="17"/>
                <w:szCs w:val="17"/>
                <w:lang w:val="en-US"/>
              </w:rPr>
              <w:t>was tested, which is called Centrifuge</w:t>
            </w:r>
            <w:r>
              <w:rPr>
                <w:rFonts w:ascii="Verdana" w:hAnsi="Verdana"/>
                <w:sz w:val="17"/>
                <w:szCs w:val="17"/>
                <w:lang w:val="en-US"/>
              </w:rPr>
              <w:t xml:space="preserve">, but found </w:t>
            </w:r>
            <w:r w:rsidRPr="00A97DAA">
              <w:rPr>
                <w:rFonts w:ascii="Verdana" w:hAnsi="Verdana"/>
                <w:sz w:val="17"/>
                <w:szCs w:val="17"/>
                <w:lang w:val="en-US"/>
              </w:rPr>
              <w:t>not suitable for routine sample analysis.</w:t>
            </w:r>
            <w:r w:rsidRPr="00A97DAA">
              <w:rPr>
                <w:lang w:val="en-US"/>
              </w:rPr>
              <w:t xml:space="preserve"> </w:t>
            </w:r>
            <w:r w:rsidRPr="00A97DAA">
              <w:rPr>
                <w:rFonts w:ascii="Verdana" w:hAnsi="Verdana"/>
                <w:sz w:val="17"/>
                <w:szCs w:val="17"/>
                <w:lang w:val="en-US"/>
              </w:rPr>
              <w:t>Sample materials of allergenic plant species were collected</w:t>
            </w:r>
            <w:r w:rsidR="003F2248">
              <w:rPr>
                <w:rFonts w:ascii="Verdana" w:hAnsi="Verdana"/>
                <w:sz w:val="17"/>
                <w:szCs w:val="17"/>
                <w:lang w:val="en-US"/>
              </w:rPr>
              <w:t xml:space="preserve"> for</w:t>
            </w:r>
            <w:r w:rsidRPr="00A97DAA">
              <w:rPr>
                <w:rFonts w:ascii="Verdana" w:hAnsi="Verdana"/>
                <w:sz w:val="17"/>
                <w:szCs w:val="17"/>
                <w:lang w:val="en-US"/>
              </w:rPr>
              <w:t xml:space="preserve"> </w:t>
            </w:r>
            <w:proofErr w:type="spellStart"/>
            <w:r w:rsidRPr="00A97DAA">
              <w:rPr>
                <w:rFonts w:ascii="Verdana" w:hAnsi="Verdana"/>
                <w:sz w:val="17"/>
                <w:szCs w:val="17"/>
                <w:lang w:val="en-US"/>
              </w:rPr>
              <w:t>pistache</w:t>
            </w:r>
            <w:proofErr w:type="spellEnd"/>
            <w:r>
              <w:rPr>
                <w:rFonts w:ascii="Verdana" w:hAnsi="Verdana"/>
                <w:sz w:val="17"/>
                <w:szCs w:val="17"/>
                <w:lang w:val="en-US"/>
              </w:rPr>
              <w:t xml:space="preserve">, soybean, </w:t>
            </w:r>
            <w:r w:rsidRPr="00A97DAA">
              <w:rPr>
                <w:rFonts w:ascii="Verdana" w:hAnsi="Verdana"/>
                <w:sz w:val="17"/>
                <w:szCs w:val="17"/>
                <w:lang w:val="en-US"/>
              </w:rPr>
              <w:t>celery, peanut</w:t>
            </w:r>
            <w:r>
              <w:rPr>
                <w:rFonts w:ascii="Verdana" w:hAnsi="Verdana"/>
                <w:sz w:val="17"/>
                <w:szCs w:val="17"/>
                <w:lang w:val="en-US"/>
              </w:rPr>
              <w:t xml:space="preserve">, </w:t>
            </w:r>
            <w:r w:rsidRPr="00A97DAA">
              <w:rPr>
                <w:rFonts w:ascii="Verdana" w:hAnsi="Verdana"/>
                <w:sz w:val="17"/>
                <w:szCs w:val="17"/>
                <w:lang w:val="en-US"/>
              </w:rPr>
              <w:t>bread wheat</w:t>
            </w:r>
            <w:r>
              <w:rPr>
                <w:rFonts w:ascii="Verdana" w:hAnsi="Verdana"/>
                <w:sz w:val="17"/>
                <w:szCs w:val="17"/>
                <w:lang w:val="en-US"/>
              </w:rPr>
              <w:t xml:space="preserve">, </w:t>
            </w:r>
            <w:r w:rsidRPr="00A97DAA">
              <w:rPr>
                <w:rFonts w:ascii="Verdana" w:hAnsi="Verdana"/>
                <w:sz w:val="17"/>
                <w:szCs w:val="17"/>
                <w:lang w:val="en-US"/>
              </w:rPr>
              <w:t>spelt</w:t>
            </w:r>
            <w:r>
              <w:rPr>
                <w:rFonts w:ascii="Verdana" w:hAnsi="Verdana"/>
                <w:sz w:val="17"/>
                <w:szCs w:val="17"/>
                <w:lang w:val="en-US"/>
              </w:rPr>
              <w:t xml:space="preserve">, </w:t>
            </w:r>
            <w:r w:rsidRPr="00A97DAA">
              <w:rPr>
                <w:rFonts w:ascii="Verdana" w:hAnsi="Verdana"/>
                <w:sz w:val="17"/>
                <w:szCs w:val="17"/>
                <w:lang w:val="en-US"/>
              </w:rPr>
              <w:t>white mustard</w:t>
            </w:r>
            <w:r>
              <w:rPr>
                <w:rFonts w:ascii="Verdana" w:hAnsi="Verdana"/>
                <w:sz w:val="17"/>
                <w:szCs w:val="17"/>
                <w:lang w:val="en-US"/>
              </w:rPr>
              <w:t xml:space="preserve">, </w:t>
            </w:r>
            <w:r w:rsidRPr="00A97DAA">
              <w:rPr>
                <w:rFonts w:ascii="Verdana" w:hAnsi="Verdana"/>
                <w:sz w:val="17"/>
                <w:szCs w:val="17"/>
                <w:lang w:val="en-US"/>
              </w:rPr>
              <w:t xml:space="preserve">European hazelnut. Species </w:t>
            </w:r>
            <w:r>
              <w:rPr>
                <w:rFonts w:ascii="Verdana" w:hAnsi="Verdana"/>
                <w:sz w:val="17"/>
                <w:szCs w:val="17"/>
                <w:lang w:val="en-US"/>
              </w:rPr>
              <w:t xml:space="preserve">could be identified </w:t>
            </w:r>
            <w:r w:rsidRPr="00A97DAA">
              <w:rPr>
                <w:rFonts w:ascii="Verdana" w:hAnsi="Verdana"/>
                <w:sz w:val="17"/>
                <w:szCs w:val="17"/>
                <w:lang w:val="en-US"/>
              </w:rPr>
              <w:t xml:space="preserve"> by DNA barcoding analysis</w:t>
            </w:r>
            <w:r w:rsidR="003F2248">
              <w:rPr>
                <w:rFonts w:ascii="Verdana" w:hAnsi="Verdana"/>
                <w:sz w:val="17"/>
                <w:szCs w:val="17"/>
                <w:lang w:val="en-US"/>
              </w:rPr>
              <w:t xml:space="preserve">, and the materials </w:t>
            </w:r>
            <w:r w:rsidRPr="00A97DAA">
              <w:rPr>
                <w:rFonts w:ascii="Verdana" w:hAnsi="Verdana"/>
                <w:sz w:val="17"/>
                <w:szCs w:val="17"/>
                <w:lang w:val="en-US"/>
              </w:rPr>
              <w:t xml:space="preserve">used to prepare experimental mixtures for testing </w:t>
            </w:r>
            <w:r w:rsidR="003F2248">
              <w:rPr>
                <w:rFonts w:ascii="Verdana" w:hAnsi="Verdana"/>
                <w:sz w:val="17"/>
                <w:szCs w:val="17"/>
                <w:lang w:val="en-US"/>
              </w:rPr>
              <w:t xml:space="preserve">improved </w:t>
            </w:r>
            <w:r w:rsidRPr="00A97DAA">
              <w:rPr>
                <w:rFonts w:ascii="Verdana" w:hAnsi="Verdana"/>
                <w:sz w:val="17"/>
                <w:szCs w:val="17"/>
                <w:lang w:val="en-US"/>
              </w:rPr>
              <w:t>workflows</w:t>
            </w:r>
            <w:r>
              <w:rPr>
                <w:rFonts w:ascii="Verdana" w:hAnsi="Verdana"/>
                <w:sz w:val="17"/>
                <w:szCs w:val="17"/>
                <w:lang w:val="en-US"/>
              </w:rPr>
              <w:t xml:space="preserve">. The workflow procedures included: </w:t>
            </w:r>
            <w:r w:rsidRPr="00A97DAA">
              <w:rPr>
                <w:rFonts w:ascii="Verdana" w:hAnsi="Verdana"/>
                <w:sz w:val="17"/>
                <w:szCs w:val="17"/>
                <w:lang w:val="en-US"/>
              </w:rPr>
              <w:t>1) a CRISPR-Cas9-mediated enrichment strategy for selective sequencing of MT DNA</w:t>
            </w:r>
            <w:r w:rsidR="003F2248">
              <w:rPr>
                <w:rFonts w:ascii="Verdana" w:hAnsi="Verdana"/>
                <w:sz w:val="17"/>
                <w:szCs w:val="17"/>
                <w:lang w:val="en-US"/>
              </w:rPr>
              <w:t xml:space="preserve"> to </w:t>
            </w:r>
            <w:r w:rsidRPr="00A97DAA">
              <w:rPr>
                <w:rFonts w:ascii="Verdana" w:hAnsi="Verdana"/>
                <w:sz w:val="17"/>
                <w:szCs w:val="17"/>
                <w:lang w:val="en-US"/>
              </w:rPr>
              <w:t xml:space="preserve">replace </w:t>
            </w:r>
            <w:r w:rsidR="003F2248">
              <w:rPr>
                <w:rFonts w:ascii="Verdana" w:hAnsi="Verdana"/>
                <w:sz w:val="17"/>
                <w:szCs w:val="17"/>
                <w:lang w:val="en-US"/>
              </w:rPr>
              <w:t xml:space="preserve">the standard </w:t>
            </w:r>
            <w:r w:rsidRPr="00A97DAA">
              <w:rPr>
                <w:rFonts w:ascii="Verdana" w:hAnsi="Verdana"/>
                <w:sz w:val="17"/>
                <w:szCs w:val="17"/>
                <w:lang w:val="en-US"/>
              </w:rPr>
              <w:t xml:space="preserve">PCR for enriching DNA targets using a one-pot sample preparation enrichment procedure 2) Real-time selective sequencing using </w:t>
            </w:r>
            <w:proofErr w:type="spellStart"/>
            <w:r w:rsidRPr="00A97DAA">
              <w:rPr>
                <w:rFonts w:ascii="Verdana" w:hAnsi="Verdana"/>
                <w:sz w:val="17"/>
                <w:szCs w:val="17"/>
                <w:lang w:val="en-US"/>
              </w:rPr>
              <w:t>ReadUntil</w:t>
            </w:r>
            <w:proofErr w:type="spellEnd"/>
            <w:r w:rsidRPr="00A97DAA">
              <w:rPr>
                <w:rFonts w:ascii="Verdana" w:hAnsi="Verdana"/>
                <w:sz w:val="17"/>
                <w:szCs w:val="17"/>
                <w:lang w:val="en-US"/>
              </w:rPr>
              <w:t xml:space="preserve"> and the UNCALLED bioinformatics workflow. </w:t>
            </w:r>
            <w:r w:rsidR="003F2248" w:rsidRPr="003F2248">
              <w:rPr>
                <w:rFonts w:ascii="Verdana" w:hAnsi="Verdana"/>
                <w:sz w:val="17"/>
                <w:szCs w:val="17"/>
                <w:lang w:val="en-US"/>
              </w:rPr>
              <w:t>Both strategies promise to simplify and speed up sample handling and processing considerably</w:t>
            </w:r>
            <w:r w:rsidR="003F2248">
              <w:rPr>
                <w:rFonts w:ascii="Verdana" w:hAnsi="Verdana"/>
                <w:sz w:val="17"/>
                <w:szCs w:val="17"/>
                <w:lang w:val="en-US"/>
              </w:rPr>
              <w:t>.</w:t>
            </w:r>
            <w:r w:rsidR="003F2248" w:rsidRPr="003F2248">
              <w:rPr>
                <w:rFonts w:ascii="Verdana" w:hAnsi="Verdana"/>
                <w:sz w:val="17"/>
                <w:szCs w:val="17"/>
                <w:lang w:val="en-US"/>
              </w:rPr>
              <w:t xml:space="preserve"> Initial steps were taken to prepare for the first experiments in 2020: sgRNAs are under development, and new hardware (workstation, </w:t>
            </w:r>
            <w:proofErr w:type="spellStart"/>
            <w:r w:rsidR="003F2248" w:rsidRPr="003F2248">
              <w:rPr>
                <w:rFonts w:ascii="Verdana" w:hAnsi="Verdana"/>
                <w:sz w:val="17"/>
                <w:szCs w:val="17"/>
                <w:lang w:val="en-US"/>
              </w:rPr>
              <w:t>flongle</w:t>
            </w:r>
            <w:proofErr w:type="spellEnd"/>
            <w:r w:rsidR="003F2248" w:rsidRPr="003F2248">
              <w:rPr>
                <w:rFonts w:ascii="Verdana" w:hAnsi="Verdana"/>
                <w:sz w:val="17"/>
                <w:szCs w:val="17"/>
                <w:lang w:val="en-US"/>
              </w:rPr>
              <w:t xml:space="preserve"> </w:t>
            </w:r>
            <w:proofErr w:type="spellStart"/>
            <w:r w:rsidR="003F2248" w:rsidRPr="003F2248">
              <w:rPr>
                <w:rFonts w:ascii="Verdana" w:hAnsi="Verdana"/>
                <w:sz w:val="17"/>
                <w:szCs w:val="17"/>
                <w:lang w:val="en-US"/>
              </w:rPr>
              <w:t>flowcells</w:t>
            </w:r>
            <w:proofErr w:type="spellEnd"/>
            <w:r w:rsidR="003F2248" w:rsidRPr="003F2248">
              <w:rPr>
                <w:rFonts w:ascii="Verdana" w:hAnsi="Verdana"/>
                <w:sz w:val="17"/>
                <w:szCs w:val="17"/>
                <w:lang w:val="en-US"/>
              </w:rPr>
              <w:t>) and the required bioinformatics tools are being tested</w:t>
            </w:r>
            <w:r w:rsidR="003F2248">
              <w:rPr>
                <w:rFonts w:ascii="Verdana" w:hAnsi="Verdana"/>
                <w:sz w:val="17"/>
                <w:szCs w:val="17"/>
                <w:lang w:val="en-US"/>
              </w:rPr>
              <w:t>.</w:t>
            </w:r>
          </w:p>
          <w:p w14:paraId="67155ECD" w14:textId="77777777" w:rsidR="003F2248" w:rsidRPr="00A97DAA" w:rsidRDefault="003F2248" w:rsidP="00823B25">
            <w:pPr>
              <w:rPr>
                <w:rFonts w:ascii="Verdana" w:hAnsi="Verdana"/>
                <w:sz w:val="17"/>
                <w:szCs w:val="17"/>
                <w:lang w:val="en-US"/>
              </w:rPr>
            </w:pPr>
          </w:p>
          <w:p w14:paraId="39E2C2E1" w14:textId="4064A90C" w:rsidR="00C50938" w:rsidRDefault="00AF0279" w:rsidP="00C5193D">
            <w:pPr>
              <w:rPr>
                <w:rFonts w:ascii="Verdana" w:hAnsi="Verdana"/>
                <w:sz w:val="17"/>
                <w:szCs w:val="17"/>
              </w:rPr>
            </w:pPr>
            <w:r w:rsidRPr="00974740">
              <w:rPr>
                <w:rFonts w:ascii="Verdana" w:hAnsi="Verdana"/>
                <w:b/>
                <w:sz w:val="17"/>
                <w:szCs w:val="17"/>
              </w:rPr>
              <w:t>WP2</w:t>
            </w:r>
            <w:r w:rsidRPr="005044F0">
              <w:rPr>
                <w:rFonts w:ascii="Verdana" w:hAnsi="Verdana"/>
                <w:sz w:val="17"/>
                <w:szCs w:val="17"/>
              </w:rPr>
              <w:t>.</w:t>
            </w:r>
            <w:r w:rsidR="001D3FA1" w:rsidRPr="005044F0">
              <w:rPr>
                <w:rFonts w:ascii="Verdana" w:hAnsi="Verdana"/>
                <w:sz w:val="17"/>
                <w:szCs w:val="17"/>
              </w:rPr>
              <w:t xml:space="preserve"> D</w:t>
            </w:r>
            <w:r w:rsidR="00945267" w:rsidRPr="005044F0">
              <w:rPr>
                <w:rFonts w:ascii="Verdana" w:hAnsi="Verdana"/>
                <w:sz w:val="17"/>
                <w:szCs w:val="17"/>
              </w:rPr>
              <w:t xml:space="preserve">e </w:t>
            </w:r>
            <w:r w:rsidR="001D3FA1" w:rsidRPr="005044F0">
              <w:rPr>
                <w:rFonts w:ascii="Verdana" w:hAnsi="Verdana"/>
                <w:sz w:val="17"/>
                <w:szCs w:val="17"/>
              </w:rPr>
              <w:t>NIR</w:t>
            </w:r>
            <w:r w:rsidR="00B012D6" w:rsidRPr="005044F0">
              <w:rPr>
                <w:rFonts w:ascii="Verdana" w:hAnsi="Verdana"/>
                <w:sz w:val="17"/>
                <w:szCs w:val="17"/>
              </w:rPr>
              <w:t>/Vis</w:t>
            </w:r>
            <w:r w:rsidR="001D3FA1" w:rsidRPr="005044F0">
              <w:rPr>
                <w:rFonts w:ascii="Verdana" w:hAnsi="Verdana"/>
                <w:sz w:val="17"/>
                <w:szCs w:val="17"/>
              </w:rPr>
              <w:t xml:space="preserve"> en PTR-MS </w:t>
            </w:r>
            <w:r w:rsidR="00180B63" w:rsidRPr="005044F0">
              <w:rPr>
                <w:rFonts w:ascii="Verdana" w:hAnsi="Verdana"/>
                <w:sz w:val="17"/>
                <w:szCs w:val="17"/>
              </w:rPr>
              <w:t xml:space="preserve">metingen </w:t>
            </w:r>
            <w:r w:rsidR="001D3FA1" w:rsidRPr="005044F0">
              <w:rPr>
                <w:rFonts w:ascii="Verdana" w:hAnsi="Verdana"/>
                <w:sz w:val="17"/>
                <w:szCs w:val="17"/>
              </w:rPr>
              <w:t>aan zwarte peper</w:t>
            </w:r>
            <w:r w:rsidR="00180B63" w:rsidRPr="005044F0">
              <w:rPr>
                <w:rFonts w:ascii="Verdana" w:hAnsi="Verdana"/>
                <w:sz w:val="17"/>
                <w:szCs w:val="17"/>
              </w:rPr>
              <w:t xml:space="preserve"> uitgevoerd en</w:t>
            </w:r>
            <w:r w:rsidR="001D3FA1" w:rsidRPr="005044F0">
              <w:rPr>
                <w:rFonts w:ascii="Verdana" w:hAnsi="Verdana"/>
                <w:sz w:val="17"/>
                <w:szCs w:val="17"/>
              </w:rPr>
              <w:t xml:space="preserve"> op basis van </w:t>
            </w:r>
            <w:r w:rsidR="00D80F35" w:rsidRPr="005044F0">
              <w:rPr>
                <w:rFonts w:ascii="Verdana" w:hAnsi="Verdana"/>
                <w:sz w:val="17"/>
                <w:szCs w:val="17"/>
              </w:rPr>
              <w:t xml:space="preserve">231 </w:t>
            </w:r>
            <w:r w:rsidR="001D3FA1" w:rsidRPr="005044F0">
              <w:rPr>
                <w:rFonts w:ascii="Verdana" w:hAnsi="Verdana"/>
                <w:sz w:val="17"/>
                <w:szCs w:val="17"/>
              </w:rPr>
              <w:t xml:space="preserve">zwarte peper </w:t>
            </w:r>
            <w:r w:rsidR="00D80F35" w:rsidRPr="005044F0">
              <w:rPr>
                <w:rFonts w:ascii="Verdana" w:hAnsi="Verdana"/>
                <w:sz w:val="17"/>
                <w:szCs w:val="17"/>
              </w:rPr>
              <w:t xml:space="preserve">monsters is </w:t>
            </w:r>
            <w:r w:rsidR="001D3FA1" w:rsidRPr="005044F0">
              <w:rPr>
                <w:rFonts w:ascii="Verdana" w:hAnsi="Verdana"/>
                <w:sz w:val="17"/>
                <w:szCs w:val="17"/>
              </w:rPr>
              <w:t>een model gemaakt</w:t>
            </w:r>
            <w:r w:rsidRPr="005044F0">
              <w:rPr>
                <w:rFonts w:ascii="Verdana" w:hAnsi="Verdana"/>
                <w:sz w:val="17"/>
                <w:szCs w:val="17"/>
              </w:rPr>
              <w:t xml:space="preserve"> voor het voorspellen van fraude door bijmenging van laagwaardige materialen</w:t>
            </w:r>
            <w:r w:rsidR="001D3FA1" w:rsidRPr="005044F0">
              <w:rPr>
                <w:rFonts w:ascii="Verdana" w:hAnsi="Verdana"/>
                <w:sz w:val="17"/>
                <w:szCs w:val="17"/>
              </w:rPr>
              <w:t xml:space="preserve">. Het model is gepresenteerd aan </w:t>
            </w:r>
            <w:r w:rsidRPr="005044F0">
              <w:rPr>
                <w:rFonts w:ascii="Verdana" w:hAnsi="Verdana"/>
                <w:sz w:val="17"/>
                <w:szCs w:val="17"/>
              </w:rPr>
              <w:t xml:space="preserve">en </w:t>
            </w:r>
            <w:r w:rsidR="001D3FA1" w:rsidRPr="005044F0">
              <w:rPr>
                <w:rFonts w:ascii="Verdana" w:hAnsi="Verdana"/>
                <w:sz w:val="17"/>
                <w:szCs w:val="17"/>
              </w:rPr>
              <w:t>de bedrijven</w:t>
            </w:r>
            <w:r w:rsidR="00180B63" w:rsidRPr="005044F0">
              <w:rPr>
                <w:rFonts w:ascii="Verdana" w:hAnsi="Verdana"/>
                <w:sz w:val="17"/>
                <w:szCs w:val="17"/>
              </w:rPr>
              <w:t>.</w:t>
            </w:r>
            <w:r w:rsidR="00B012D6" w:rsidRPr="005044F0">
              <w:rPr>
                <w:rFonts w:ascii="Verdana" w:hAnsi="Verdana"/>
                <w:sz w:val="17"/>
                <w:szCs w:val="17"/>
              </w:rPr>
              <w:t xml:space="preserve"> Met d</w:t>
            </w:r>
            <w:r w:rsidR="005044F0" w:rsidRPr="005044F0">
              <w:rPr>
                <w:rFonts w:ascii="Verdana" w:hAnsi="Verdana"/>
                <w:sz w:val="17"/>
                <w:szCs w:val="17"/>
              </w:rPr>
              <w:t xml:space="preserve">it </w:t>
            </w:r>
            <w:r w:rsidR="00B012D6" w:rsidRPr="005044F0">
              <w:rPr>
                <w:rFonts w:ascii="Verdana" w:hAnsi="Verdana"/>
                <w:sz w:val="17"/>
                <w:szCs w:val="17"/>
              </w:rPr>
              <w:t xml:space="preserve">model </w:t>
            </w:r>
            <w:r w:rsidR="005044F0" w:rsidRPr="005044F0">
              <w:rPr>
                <w:rFonts w:ascii="Verdana" w:hAnsi="Verdana"/>
                <w:sz w:val="17"/>
                <w:szCs w:val="17"/>
              </w:rPr>
              <w:t xml:space="preserve">kan </w:t>
            </w:r>
            <w:r w:rsidR="00B012D6" w:rsidRPr="005044F0">
              <w:rPr>
                <w:rFonts w:ascii="Verdana" w:hAnsi="Verdana"/>
                <w:sz w:val="17"/>
                <w:szCs w:val="17"/>
              </w:rPr>
              <w:t xml:space="preserve">een bedrijf  frauduleuze monster detecteren die 5-10% </w:t>
            </w:r>
            <w:proofErr w:type="spellStart"/>
            <w:r w:rsidR="00B012D6" w:rsidRPr="005044F0">
              <w:rPr>
                <w:rFonts w:ascii="Verdana" w:hAnsi="Verdana"/>
                <w:sz w:val="17"/>
                <w:szCs w:val="17"/>
              </w:rPr>
              <w:t>adulterant</w:t>
            </w:r>
            <w:proofErr w:type="spellEnd"/>
            <w:r w:rsidR="00B012D6" w:rsidRPr="005044F0">
              <w:rPr>
                <w:rFonts w:ascii="Verdana" w:hAnsi="Verdana"/>
                <w:sz w:val="17"/>
                <w:szCs w:val="17"/>
              </w:rPr>
              <w:t xml:space="preserve"> </w:t>
            </w:r>
            <w:r w:rsidR="005044F0" w:rsidRPr="005044F0">
              <w:rPr>
                <w:rFonts w:ascii="Verdana" w:hAnsi="Verdana"/>
                <w:sz w:val="17"/>
                <w:szCs w:val="17"/>
              </w:rPr>
              <w:t xml:space="preserve">(bijvoorbeeld peper </w:t>
            </w:r>
            <w:r w:rsidR="00B012D6" w:rsidRPr="005044F0">
              <w:rPr>
                <w:rFonts w:ascii="Verdana" w:hAnsi="Verdana"/>
                <w:sz w:val="17"/>
                <w:szCs w:val="17"/>
              </w:rPr>
              <w:t xml:space="preserve">bevat makkelijk en snel detecteren. </w:t>
            </w:r>
            <w:r w:rsidR="005044F0" w:rsidRPr="005044F0">
              <w:rPr>
                <w:rFonts w:ascii="Verdana" w:hAnsi="Verdana"/>
                <w:sz w:val="17"/>
                <w:szCs w:val="17"/>
              </w:rPr>
              <w:t xml:space="preserve">Dat is voldoende gevoelig omdat </w:t>
            </w:r>
            <w:r w:rsidR="00B012D6" w:rsidRPr="005044F0">
              <w:rPr>
                <w:rFonts w:ascii="Verdana" w:hAnsi="Verdana"/>
                <w:sz w:val="17"/>
                <w:szCs w:val="17"/>
              </w:rPr>
              <w:t xml:space="preserve">minder dan 10% </w:t>
            </w:r>
            <w:r w:rsidR="005044F0">
              <w:rPr>
                <w:rFonts w:ascii="Verdana" w:hAnsi="Verdana"/>
                <w:sz w:val="17"/>
                <w:szCs w:val="17"/>
              </w:rPr>
              <w:t>toevoeging voor geen toegevoegde waarde heeft voor frauduleuze partijen</w:t>
            </w:r>
            <w:r w:rsidR="00B012D6" w:rsidRPr="005044F0">
              <w:rPr>
                <w:rFonts w:ascii="Verdana" w:hAnsi="Verdana"/>
                <w:sz w:val="17"/>
                <w:szCs w:val="17"/>
              </w:rPr>
              <w:t xml:space="preserve">. </w:t>
            </w:r>
            <w:r w:rsidR="00980B7D" w:rsidRPr="005044F0">
              <w:rPr>
                <w:rFonts w:ascii="Verdana" w:hAnsi="Verdana"/>
                <w:sz w:val="17"/>
                <w:szCs w:val="17"/>
              </w:rPr>
              <w:t xml:space="preserve">De levering van </w:t>
            </w:r>
            <w:r w:rsidRPr="005044F0">
              <w:rPr>
                <w:rFonts w:ascii="Verdana" w:hAnsi="Verdana"/>
                <w:sz w:val="17"/>
                <w:szCs w:val="17"/>
              </w:rPr>
              <w:t>k</w:t>
            </w:r>
            <w:r w:rsidR="00945267" w:rsidRPr="005044F0">
              <w:rPr>
                <w:rFonts w:ascii="Verdana" w:hAnsi="Verdana"/>
                <w:sz w:val="17"/>
                <w:szCs w:val="17"/>
              </w:rPr>
              <w:t>urkuma</w:t>
            </w:r>
            <w:r w:rsidR="00D80F35" w:rsidRPr="005044F0">
              <w:rPr>
                <w:rFonts w:ascii="Verdana" w:hAnsi="Verdana"/>
                <w:sz w:val="17"/>
                <w:szCs w:val="17"/>
              </w:rPr>
              <w:t xml:space="preserve"> monsters </w:t>
            </w:r>
            <w:r w:rsidR="00980B7D" w:rsidRPr="005044F0">
              <w:rPr>
                <w:rFonts w:ascii="Verdana" w:hAnsi="Verdana"/>
                <w:sz w:val="17"/>
                <w:szCs w:val="17"/>
              </w:rPr>
              <w:t>is iets vertraagd door verschil tussen seizoenritme en project planning</w:t>
            </w:r>
            <w:r>
              <w:rPr>
                <w:rFonts w:ascii="Verdana" w:hAnsi="Verdana"/>
                <w:sz w:val="17"/>
                <w:szCs w:val="17"/>
              </w:rPr>
              <w:t>.</w:t>
            </w:r>
          </w:p>
          <w:p w14:paraId="4B5AF480" w14:textId="77777777" w:rsidR="00AF0279" w:rsidRDefault="00AF0279" w:rsidP="00AF0279">
            <w:pPr>
              <w:rPr>
                <w:rFonts w:ascii="Verdana" w:hAnsi="Verdana"/>
                <w:sz w:val="17"/>
                <w:szCs w:val="17"/>
              </w:rPr>
            </w:pPr>
          </w:p>
          <w:p w14:paraId="7B62A644" w14:textId="388B0753" w:rsidR="002F7D21" w:rsidRPr="002B2D67" w:rsidRDefault="002F7D21" w:rsidP="00AF0279">
            <w:pPr>
              <w:rPr>
                <w:rFonts w:ascii="Verdana" w:hAnsi="Verdana"/>
                <w:sz w:val="17"/>
                <w:szCs w:val="17"/>
              </w:rPr>
            </w:pPr>
            <w:r w:rsidRPr="00974740">
              <w:rPr>
                <w:rFonts w:ascii="Verdana" w:hAnsi="Verdana"/>
                <w:b/>
                <w:sz w:val="17"/>
                <w:szCs w:val="17"/>
              </w:rPr>
              <w:t>WP3</w:t>
            </w:r>
            <w:r>
              <w:rPr>
                <w:rFonts w:ascii="Verdana" w:hAnsi="Verdana"/>
                <w:sz w:val="17"/>
                <w:szCs w:val="17"/>
              </w:rPr>
              <w:t xml:space="preserve">. </w:t>
            </w:r>
            <w:r w:rsidR="002B2D67" w:rsidRPr="002B2D67">
              <w:rPr>
                <w:rFonts w:ascii="Verdana" w:hAnsi="Verdana"/>
                <w:sz w:val="17"/>
                <w:szCs w:val="17"/>
              </w:rPr>
              <w:t xml:space="preserve">Na uitvoerige testen zijn vier antilichamen en vier </w:t>
            </w:r>
            <w:proofErr w:type="spellStart"/>
            <w:r w:rsidR="002B2D67" w:rsidRPr="002B2D67">
              <w:rPr>
                <w:rFonts w:ascii="Verdana" w:hAnsi="Verdana"/>
                <w:sz w:val="17"/>
                <w:szCs w:val="17"/>
              </w:rPr>
              <w:t>antiparasitica-conjugaten</w:t>
            </w:r>
            <w:proofErr w:type="spellEnd"/>
            <w:r w:rsidR="002B2D67" w:rsidRPr="002B2D67">
              <w:rPr>
                <w:rFonts w:ascii="Verdana" w:hAnsi="Verdana"/>
                <w:sz w:val="17"/>
                <w:szCs w:val="17"/>
              </w:rPr>
              <w:t xml:space="preserve"> geselecteerd voor de multiplex detectie van </w:t>
            </w:r>
            <w:proofErr w:type="spellStart"/>
            <w:r w:rsidR="002B2D67" w:rsidRPr="002B2D67">
              <w:rPr>
                <w:rFonts w:ascii="Verdana" w:hAnsi="Verdana"/>
                <w:sz w:val="17"/>
                <w:szCs w:val="17"/>
              </w:rPr>
              <w:t>benzimidazolen</w:t>
            </w:r>
            <w:proofErr w:type="spellEnd"/>
            <w:r w:rsidR="002B2D67" w:rsidRPr="002B2D67">
              <w:rPr>
                <w:rFonts w:ascii="Verdana" w:hAnsi="Verdana"/>
                <w:sz w:val="17"/>
                <w:szCs w:val="17"/>
              </w:rPr>
              <w:t xml:space="preserve">, </w:t>
            </w:r>
            <w:proofErr w:type="spellStart"/>
            <w:r w:rsidR="002B2D67" w:rsidRPr="002B2D67">
              <w:rPr>
                <w:rFonts w:ascii="Verdana" w:hAnsi="Verdana"/>
                <w:sz w:val="17"/>
                <w:szCs w:val="17"/>
              </w:rPr>
              <w:t>pyrethroïden</w:t>
            </w:r>
            <w:proofErr w:type="spellEnd"/>
            <w:r w:rsidR="002B2D67" w:rsidRPr="002B2D67">
              <w:rPr>
                <w:rFonts w:ascii="Verdana" w:hAnsi="Verdana"/>
                <w:sz w:val="17"/>
                <w:szCs w:val="17"/>
              </w:rPr>
              <w:t xml:space="preserve">, </w:t>
            </w:r>
            <w:proofErr w:type="spellStart"/>
            <w:r w:rsidR="002B2D67" w:rsidRPr="002B2D67">
              <w:rPr>
                <w:rFonts w:ascii="Verdana" w:hAnsi="Verdana"/>
                <w:sz w:val="17"/>
                <w:szCs w:val="17"/>
              </w:rPr>
              <w:t>avermectines</w:t>
            </w:r>
            <w:proofErr w:type="spellEnd"/>
            <w:r w:rsidR="002B2D67" w:rsidRPr="002B2D67">
              <w:rPr>
                <w:rFonts w:ascii="Verdana" w:hAnsi="Verdana"/>
                <w:sz w:val="17"/>
                <w:szCs w:val="17"/>
              </w:rPr>
              <w:t xml:space="preserve"> en organofosfaten. D</w:t>
            </w:r>
            <w:r w:rsidR="002B2D67">
              <w:rPr>
                <w:rFonts w:ascii="Verdana" w:hAnsi="Verdana"/>
                <w:sz w:val="17"/>
                <w:szCs w:val="17"/>
              </w:rPr>
              <w:t xml:space="preserve">e ontwikkelde multiplex assay </w:t>
            </w:r>
            <w:r w:rsidR="00DC6672">
              <w:rPr>
                <w:rFonts w:ascii="Verdana" w:hAnsi="Verdana"/>
                <w:sz w:val="17"/>
                <w:szCs w:val="17"/>
              </w:rPr>
              <w:t>detecteert</w:t>
            </w:r>
            <w:r w:rsidR="002B2D67" w:rsidRPr="002B2D67">
              <w:rPr>
                <w:rFonts w:ascii="Verdana" w:hAnsi="Verdana"/>
                <w:sz w:val="17"/>
                <w:szCs w:val="17"/>
              </w:rPr>
              <w:t xml:space="preserve"> 9 </w:t>
            </w:r>
            <w:proofErr w:type="spellStart"/>
            <w:r w:rsidR="002B2D67" w:rsidRPr="002B2D67">
              <w:rPr>
                <w:rFonts w:ascii="Verdana" w:hAnsi="Verdana"/>
                <w:sz w:val="17"/>
                <w:szCs w:val="17"/>
              </w:rPr>
              <w:t>benzimidazolen</w:t>
            </w:r>
            <w:proofErr w:type="spellEnd"/>
            <w:r w:rsidR="002B2D67" w:rsidRPr="002B2D67">
              <w:rPr>
                <w:rFonts w:ascii="Verdana" w:hAnsi="Verdana"/>
                <w:sz w:val="17"/>
                <w:szCs w:val="17"/>
              </w:rPr>
              <w:t xml:space="preserve">, 8 </w:t>
            </w:r>
            <w:proofErr w:type="spellStart"/>
            <w:r w:rsidR="002B2D67" w:rsidRPr="002B2D67">
              <w:rPr>
                <w:rFonts w:ascii="Verdana" w:hAnsi="Verdana"/>
                <w:sz w:val="17"/>
                <w:szCs w:val="17"/>
              </w:rPr>
              <w:t>pyrethroïden</w:t>
            </w:r>
            <w:proofErr w:type="spellEnd"/>
            <w:r w:rsidR="002B2D67" w:rsidRPr="002B2D67">
              <w:rPr>
                <w:rFonts w:ascii="Verdana" w:hAnsi="Verdana"/>
                <w:sz w:val="17"/>
                <w:szCs w:val="17"/>
              </w:rPr>
              <w:t xml:space="preserve">, 6 </w:t>
            </w:r>
            <w:proofErr w:type="spellStart"/>
            <w:r w:rsidR="002B2D67" w:rsidRPr="002B2D67">
              <w:rPr>
                <w:rFonts w:ascii="Verdana" w:hAnsi="Verdana"/>
                <w:sz w:val="17"/>
                <w:szCs w:val="17"/>
              </w:rPr>
              <w:t>avermectines</w:t>
            </w:r>
            <w:proofErr w:type="spellEnd"/>
            <w:r w:rsidR="002B2D67" w:rsidRPr="002B2D67">
              <w:rPr>
                <w:rFonts w:ascii="Verdana" w:hAnsi="Verdana"/>
                <w:sz w:val="17"/>
                <w:szCs w:val="17"/>
              </w:rPr>
              <w:t xml:space="preserve"> en 14 organofosfaten in verschillende concentraties. De belangrijkste </w:t>
            </w:r>
            <w:proofErr w:type="spellStart"/>
            <w:r w:rsidR="002B2D67" w:rsidRPr="002B2D67">
              <w:rPr>
                <w:rFonts w:ascii="Verdana" w:hAnsi="Verdana"/>
                <w:sz w:val="17"/>
                <w:szCs w:val="17"/>
              </w:rPr>
              <w:t>antiparasitica</w:t>
            </w:r>
            <w:proofErr w:type="spellEnd"/>
            <w:r w:rsidR="002B2D67" w:rsidRPr="002B2D67">
              <w:rPr>
                <w:rFonts w:ascii="Verdana" w:hAnsi="Verdana"/>
                <w:sz w:val="17"/>
                <w:szCs w:val="17"/>
              </w:rPr>
              <w:t xml:space="preserve"> </w:t>
            </w:r>
            <w:proofErr w:type="spellStart"/>
            <w:r w:rsidR="002B2D67" w:rsidRPr="002B2D67">
              <w:rPr>
                <w:rFonts w:ascii="Verdana" w:hAnsi="Verdana"/>
                <w:sz w:val="17"/>
                <w:szCs w:val="17"/>
              </w:rPr>
              <w:t>triclabendazol</w:t>
            </w:r>
            <w:proofErr w:type="spellEnd"/>
            <w:r w:rsidR="002B2D67" w:rsidRPr="002B2D67">
              <w:rPr>
                <w:rFonts w:ascii="Verdana" w:hAnsi="Verdana"/>
                <w:sz w:val="17"/>
                <w:szCs w:val="17"/>
              </w:rPr>
              <w:t xml:space="preserve"> (mee</w:t>
            </w:r>
            <w:r w:rsidR="00022033">
              <w:rPr>
                <w:rFonts w:ascii="Verdana" w:hAnsi="Verdana"/>
                <w:sz w:val="17"/>
                <w:szCs w:val="17"/>
              </w:rPr>
              <w:t>s</w:t>
            </w:r>
            <w:r w:rsidR="002B2D67" w:rsidRPr="002B2D67">
              <w:rPr>
                <w:rFonts w:ascii="Verdana" w:hAnsi="Verdana"/>
                <w:sz w:val="17"/>
                <w:szCs w:val="17"/>
              </w:rPr>
              <w:t xml:space="preserve">t voorkomende) en </w:t>
            </w:r>
            <w:proofErr w:type="spellStart"/>
            <w:r w:rsidR="002B2D67" w:rsidRPr="002B2D67">
              <w:rPr>
                <w:rFonts w:ascii="Verdana" w:hAnsi="Verdana"/>
                <w:sz w:val="17"/>
                <w:szCs w:val="17"/>
              </w:rPr>
              <w:t>moxidectine</w:t>
            </w:r>
            <w:proofErr w:type="spellEnd"/>
            <w:r w:rsidR="002B2D67" w:rsidRPr="002B2D67">
              <w:rPr>
                <w:rFonts w:ascii="Verdana" w:hAnsi="Verdana"/>
                <w:sz w:val="17"/>
                <w:szCs w:val="17"/>
              </w:rPr>
              <w:t xml:space="preserve"> (EU MRL effectief) werden echter niet gedetecteerd in de ontwikkelde multiplex</w:t>
            </w:r>
            <w:r w:rsidR="002B2D67">
              <w:rPr>
                <w:rFonts w:ascii="Verdana" w:hAnsi="Verdana"/>
                <w:sz w:val="17"/>
                <w:szCs w:val="17"/>
              </w:rPr>
              <w:t xml:space="preserve">. Een uitgebreide zoektocht en analyse heeft geen nieuwe antilichamen tegen deze targets opgeleverd. In een KB project worden daarom door WUR zelf (lama)antilichamen gemaakt. </w:t>
            </w:r>
            <w:r w:rsidR="00DC6672">
              <w:rPr>
                <w:rFonts w:ascii="Verdana" w:hAnsi="Verdana"/>
                <w:sz w:val="17"/>
                <w:szCs w:val="17"/>
              </w:rPr>
              <w:t>WP3 (</w:t>
            </w:r>
            <w:r w:rsidR="002B2D67">
              <w:rPr>
                <w:rFonts w:ascii="Verdana" w:hAnsi="Verdana"/>
                <w:sz w:val="17"/>
                <w:szCs w:val="17"/>
              </w:rPr>
              <w:t xml:space="preserve">oorspronkelijke looptijd 1 jaar) wordt daarom verlengd om deze twee targets alsnog in de test op te </w:t>
            </w:r>
            <w:r w:rsidR="00DC6672">
              <w:rPr>
                <w:rFonts w:ascii="Verdana" w:hAnsi="Verdana"/>
                <w:sz w:val="17"/>
                <w:szCs w:val="17"/>
              </w:rPr>
              <w:t xml:space="preserve">kunnen </w:t>
            </w:r>
            <w:r w:rsidR="002B2D67">
              <w:rPr>
                <w:rFonts w:ascii="Verdana" w:hAnsi="Verdana"/>
                <w:sz w:val="17"/>
                <w:szCs w:val="17"/>
              </w:rPr>
              <w:t>nemen.</w:t>
            </w:r>
          </w:p>
          <w:p w14:paraId="129181C1" w14:textId="77777777" w:rsidR="002F7D21" w:rsidRDefault="002F7D21" w:rsidP="002B2D67">
            <w:pPr>
              <w:ind w:firstLine="709"/>
              <w:rPr>
                <w:rFonts w:ascii="Verdana" w:hAnsi="Verdana"/>
                <w:sz w:val="17"/>
                <w:szCs w:val="17"/>
              </w:rPr>
            </w:pPr>
          </w:p>
          <w:p w14:paraId="732B971C" w14:textId="77777777" w:rsidR="00AF0279" w:rsidRPr="00AF0279" w:rsidRDefault="00AF0279" w:rsidP="00AF0279">
            <w:pPr>
              <w:rPr>
                <w:rFonts w:ascii="Verdana" w:hAnsi="Verdana"/>
                <w:sz w:val="17"/>
                <w:szCs w:val="17"/>
              </w:rPr>
            </w:pPr>
            <w:r w:rsidRPr="00974740">
              <w:rPr>
                <w:rFonts w:ascii="Verdana" w:hAnsi="Verdana"/>
                <w:b/>
                <w:sz w:val="17"/>
                <w:szCs w:val="17"/>
              </w:rPr>
              <w:t>WP4</w:t>
            </w:r>
            <w:r>
              <w:rPr>
                <w:rFonts w:ascii="Verdana" w:hAnsi="Verdana"/>
                <w:sz w:val="17"/>
                <w:szCs w:val="17"/>
              </w:rPr>
              <w:t xml:space="preserve">. Via de bedrijven is info opgehaald over inrichting handels en productieketen en toegepaste </w:t>
            </w:r>
            <w:r w:rsidRPr="00AF0279">
              <w:rPr>
                <w:rFonts w:ascii="Verdana" w:hAnsi="Verdana"/>
                <w:sz w:val="17"/>
                <w:szCs w:val="17"/>
              </w:rPr>
              <w:t>technieken voor detectie van voedselfraude te onderzoeken</w:t>
            </w:r>
            <w:r>
              <w:rPr>
                <w:rFonts w:ascii="Verdana" w:hAnsi="Verdana"/>
                <w:sz w:val="17"/>
                <w:szCs w:val="17"/>
              </w:rPr>
              <w:t xml:space="preserve">. Idem voor </w:t>
            </w:r>
            <w:r w:rsidRPr="00AF0279">
              <w:rPr>
                <w:rFonts w:ascii="Verdana" w:hAnsi="Verdana"/>
                <w:sz w:val="17"/>
                <w:szCs w:val="17"/>
              </w:rPr>
              <w:t>voedsel fraud</w:t>
            </w:r>
            <w:r>
              <w:rPr>
                <w:rFonts w:ascii="Verdana" w:hAnsi="Verdana"/>
                <w:sz w:val="17"/>
                <w:szCs w:val="17"/>
              </w:rPr>
              <w:t>e</w:t>
            </w:r>
            <w:r w:rsidRPr="00AF0279">
              <w:rPr>
                <w:rFonts w:ascii="Verdana" w:hAnsi="Verdana"/>
                <w:sz w:val="17"/>
                <w:szCs w:val="17"/>
              </w:rPr>
              <w:t xml:space="preserve">-gegevens </w:t>
            </w:r>
            <w:r>
              <w:rPr>
                <w:rFonts w:ascii="Verdana" w:hAnsi="Verdana"/>
                <w:sz w:val="17"/>
                <w:szCs w:val="17"/>
              </w:rPr>
              <w:t xml:space="preserve">uit publieke databases (RASFF en EMA) </w:t>
            </w:r>
            <w:r w:rsidRPr="00AF0279">
              <w:rPr>
                <w:rFonts w:ascii="Verdana" w:hAnsi="Verdana"/>
                <w:sz w:val="17"/>
                <w:szCs w:val="17"/>
              </w:rPr>
              <w:t>en gekoppeld aan de gedefinieerde parameters</w:t>
            </w:r>
            <w:r>
              <w:rPr>
                <w:rFonts w:ascii="Verdana" w:hAnsi="Verdana"/>
                <w:sz w:val="17"/>
                <w:szCs w:val="17"/>
              </w:rPr>
              <w:t xml:space="preserve">. </w:t>
            </w:r>
            <w:r w:rsidRPr="00AF0279">
              <w:rPr>
                <w:rFonts w:ascii="Verdana" w:hAnsi="Verdana"/>
                <w:sz w:val="17"/>
                <w:szCs w:val="17"/>
              </w:rPr>
              <w:t xml:space="preserve">De eerste versie van het </w:t>
            </w:r>
            <w:proofErr w:type="spellStart"/>
            <w:r w:rsidRPr="00AF0279">
              <w:rPr>
                <w:rFonts w:ascii="Verdana" w:hAnsi="Verdana"/>
                <w:sz w:val="17"/>
                <w:szCs w:val="17"/>
              </w:rPr>
              <w:t>Bayesiaanse</w:t>
            </w:r>
            <w:proofErr w:type="spellEnd"/>
            <w:r w:rsidRPr="00AF0279">
              <w:rPr>
                <w:rFonts w:ascii="Verdana" w:hAnsi="Verdana"/>
                <w:sz w:val="17"/>
                <w:szCs w:val="17"/>
              </w:rPr>
              <w:t xml:space="preserve"> netwerkmodel gebouwd</w:t>
            </w:r>
            <w:r>
              <w:rPr>
                <w:rFonts w:ascii="Verdana" w:hAnsi="Verdana"/>
                <w:sz w:val="17"/>
                <w:szCs w:val="17"/>
              </w:rPr>
              <w:t xml:space="preserve"> voor het voorspellen van fraude hotspots en kosteneffectieve monstername</w:t>
            </w:r>
            <w:r w:rsidR="00DC6672">
              <w:rPr>
                <w:rFonts w:ascii="Verdana" w:hAnsi="Verdana"/>
                <w:sz w:val="17"/>
                <w:szCs w:val="17"/>
              </w:rPr>
              <w:t>.</w:t>
            </w:r>
          </w:p>
        </w:tc>
      </w:tr>
      <w:tr w:rsidR="00C50938" w:rsidRPr="00AF0279" w14:paraId="6B343995" w14:textId="77777777" w:rsidTr="00C50938">
        <w:trPr>
          <w:trHeight w:val="876"/>
        </w:trPr>
        <w:tc>
          <w:tcPr>
            <w:tcW w:w="2245" w:type="dxa"/>
            <w:shd w:val="clear" w:color="auto" w:fill="auto"/>
          </w:tcPr>
          <w:p w14:paraId="42FC47BA" w14:textId="77777777" w:rsidR="00C50938" w:rsidRPr="00AF0279" w:rsidRDefault="00C50938" w:rsidP="00A460B1">
            <w:pPr>
              <w:rPr>
                <w:rFonts w:ascii="Verdana" w:hAnsi="Verdana"/>
                <w:sz w:val="17"/>
                <w:szCs w:val="17"/>
              </w:rPr>
            </w:pPr>
            <w:r w:rsidRPr="00AF0279">
              <w:rPr>
                <w:rFonts w:ascii="Verdana" w:hAnsi="Verdana"/>
                <w:sz w:val="17"/>
                <w:szCs w:val="17"/>
              </w:rPr>
              <w:lastRenderedPageBreak/>
              <w:t>Beoogde resultaten 2020</w:t>
            </w:r>
          </w:p>
        </w:tc>
        <w:tc>
          <w:tcPr>
            <w:tcW w:w="6815" w:type="dxa"/>
            <w:shd w:val="clear" w:color="auto" w:fill="auto"/>
          </w:tcPr>
          <w:p w14:paraId="63588A54" w14:textId="56704B2B" w:rsidR="009D5374" w:rsidRPr="00AF0279" w:rsidRDefault="009D5374" w:rsidP="009D5374">
            <w:pPr>
              <w:rPr>
                <w:rFonts w:ascii="Verdana" w:hAnsi="Verdana"/>
                <w:sz w:val="17"/>
                <w:szCs w:val="17"/>
              </w:rPr>
            </w:pPr>
            <w:r w:rsidRPr="00974740">
              <w:rPr>
                <w:rFonts w:ascii="Verdana" w:hAnsi="Verdana"/>
                <w:b/>
                <w:sz w:val="17"/>
                <w:szCs w:val="17"/>
              </w:rPr>
              <w:t>WP1A</w:t>
            </w:r>
            <w:r w:rsidRPr="00517086">
              <w:rPr>
                <w:rFonts w:ascii="Verdana" w:hAnsi="Verdana"/>
                <w:sz w:val="17"/>
                <w:szCs w:val="17"/>
              </w:rPr>
              <w:t xml:space="preserve">. </w:t>
            </w:r>
            <w:r w:rsidRPr="00AF0279">
              <w:rPr>
                <w:rFonts w:ascii="Verdana" w:hAnsi="Verdana"/>
                <w:sz w:val="17"/>
                <w:szCs w:val="17"/>
              </w:rPr>
              <w:t>Methode ontwikkelen van multiplex extractie van meerdere allergenen tegelijk. Ontwikkelen van een goedkope paper-</w:t>
            </w:r>
            <w:proofErr w:type="spellStart"/>
            <w:r w:rsidRPr="00AF0279">
              <w:rPr>
                <w:rFonts w:ascii="Verdana" w:hAnsi="Verdana"/>
                <w:sz w:val="17"/>
                <w:szCs w:val="17"/>
              </w:rPr>
              <w:t>based</w:t>
            </w:r>
            <w:proofErr w:type="spellEnd"/>
            <w:r w:rsidRPr="00AF0279">
              <w:rPr>
                <w:rFonts w:ascii="Verdana" w:hAnsi="Verdana"/>
                <w:sz w:val="17"/>
                <w:szCs w:val="17"/>
              </w:rPr>
              <w:t xml:space="preserve"> striptest. Kwantitatief meten met </w:t>
            </w:r>
            <w:proofErr w:type="spellStart"/>
            <w:r w:rsidRPr="00AF0279">
              <w:rPr>
                <w:rFonts w:ascii="Verdana" w:hAnsi="Verdana"/>
                <w:sz w:val="17"/>
                <w:szCs w:val="17"/>
              </w:rPr>
              <w:t>teststrips</w:t>
            </w:r>
            <w:proofErr w:type="spellEnd"/>
            <w:r w:rsidRPr="00AF0279">
              <w:rPr>
                <w:rFonts w:ascii="Verdana" w:hAnsi="Verdana"/>
                <w:sz w:val="17"/>
                <w:szCs w:val="17"/>
              </w:rPr>
              <w:t xml:space="preserve"> met behulp van een smartphone camera. Bouwen van website met info over meten van allergenen in horeca/catering setting</w:t>
            </w:r>
            <w:r w:rsidR="0000752A" w:rsidRPr="00AF0279">
              <w:rPr>
                <w:rFonts w:ascii="Verdana" w:hAnsi="Verdana"/>
                <w:sz w:val="17"/>
                <w:szCs w:val="17"/>
              </w:rPr>
              <w:t>. Continuering van</w:t>
            </w:r>
            <w:r w:rsidR="008D50DE">
              <w:rPr>
                <w:rFonts w:ascii="Verdana" w:hAnsi="Verdana"/>
                <w:sz w:val="17"/>
                <w:szCs w:val="17"/>
              </w:rPr>
              <w:t xml:space="preserve"> het</w:t>
            </w:r>
            <w:r w:rsidR="0000752A" w:rsidRPr="00AF0279">
              <w:rPr>
                <w:rFonts w:ascii="Verdana" w:hAnsi="Verdana"/>
                <w:sz w:val="17"/>
                <w:szCs w:val="17"/>
              </w:rPr>
              <w:t xml:space="preserve"> in kaart brengen van kruisbesmetting op catering locaties</w:t>
            </w:r>
            <w:r w:rsidR="008D50DE">
              <w:rPr>
                <w:rFonts w:ascii="Verdana" w:hAnsi="Verdana"/>
                <w:sz w:val="17"/>
                <w:szCs w:val="17"/>
              </w:rPr>
              <w:t>.</w:t>
            </w:r>
          </w:p>
          <w:p w14:paraId="56BF9799" w14:textId="77777777" w:rsidR="009D5374" w:rsidRPr="00974740" w:rsidRDefault="009D5374" w:rsidP="009D5374">
            <w:pPr>
              <w:rPr>
                <w:rFonts w:ascii="Verdana" w:hAnsi="Verdana"/>
                <w:b/>
                <w:sz w:val="17"/>
                <w:szCs w:val="17"/>
              </w:rPr>
            </w:pPr>
          </w:p>
          <w:p w14:paraId="1630BD40" w14:textId="18B9D6D5" w:rsidR="00101EBC" w:rsidRPr="00101EBC" w:rsidRDefault="00101EBC" w:rsidP="00101EBC">
            <w:pPr>
              <w:rPr>
                <w:rFonts w:ascii="Verdana" w:hAnsi="Verdana"/>
                <w:sz w:val="17"/>
                <w:szCs w:val="17"/>
                <w:lang w:val="en-US"/>
              </w:rPr>
            </w:pPr>
            <w:r w:rsidRPr="00974740">
              <w:rPr>
                <w:rFonts w:ascii="Verdana" w:hAnsi="Verdana"/>
                <w:b/>
                <w:sz w:val="17"/>
                <w:szCs w:val="17"/>
                <w:lang w:val="en-US"/>
              </w:rPr>
              <w:t>WP1B</w:t>
            </w:r>
            <w:r>
              <w:rPr>
                <w:rFonts w:ascii="Verdana" w:hAnsi="Verdana"/>
                <w:sz w:val="17"/>
                <w:szCs w:val="17"/>
                <w:lang w:val="en-US"/>
              </w:rPr>
              <w:t xml:space="preserve">. </w:t>
            </w:r>
            <w:r w:rsidRPr="00101EBC">
              <w:rPr>
                <w:rFonts w:ascii="Verdana" w:hAnsi="Verdana"/>
                <w:sz w:val="17"/>
                <w:szCs w:val="17"/>
                <w:lang w:val="en-US"/>
              </w:rPr>
              <w:t xml:space="preserve">Further develop the CRISPR-Cas9-mediated enrichment strategy for selective sequencing on Oxford Nanopore’s </w:t>
            </w:r>
            <w:proofErr w:type="spellStart"/>
            <w:r w:rsidRPr="00101EBC">
              <w:rPr>
                <w:rFonts w:ascii="Verdana" w:hAnsi="Verdana"/>
                <w:sz w:val="17"/>
                <w:szCs w:val="17"/>
                <w:lang w:val="en-US"/>
              </w:rPr>
              <w:t>Flongle</w:t>
            </w:r>
            <w:proofErr w:type="spellEnd"/>
            <w:r w:rsidRPr="00101EBC">
              <w:rPr>
                <w:rFonts w:ascii="Verdana" w:hAnsi="Verdana"/>
                <w:sz w:val="17"/>
                <w:szCs w:val="17"/>
                <w:lang w:val="en-US"/>
              </w:rPr>
              <w:t xml:space="preserve"> sequencer with an expanded target pool and samples with different complexity. </w:t>
            </w:r>
          </w:p>
          <w:p w14:paraId="66D90BED" w14:textId="77777777" w:rsidR="00101EBC" w:rsidRPr="00101EBC" w:rsidRDefault="00101EBC" w:rsidP="00101EBC">
            <w:pPr>
              <w:rPr>
                <w:rFonts w:ascii="Verdana" w:hAnsi="Verdana"/>
                <w:sz w:val="17"/>
                <w:szCs w:val="17"/>
                <w:lang w:val="en-US"/>
              </w:rPr>
            </w:pPr>
            <w:r w:rsidRPr="00101EBC">
              <w:rPr>
                <w:rFonts w:ascii="Verdana" w:hAnsi="Verdana"/>
                <w:sz w:val="17"/>
                <w:szCs w:val="17"/>
                <w:lang w:val="en-US"/>
              </w:rPr>
              <w:t xml:space="preserve">Assess and compare real-time selective sequencing using </w:t>
            </w:r>
            <w:proofErr w:type="spellStart"/>
            <w:r w:rsidRPr="00101EBC">
              <w:rPr>
                <w:rFonts w:ascii="Verdana" w:hAnsi="Verdana"/>
                <w:sz w:val="17"/>
                <w:szCs w:val="17"/>
                <w:lang w:val="en-US"/>
              </w:rPr>
              <w:t>ReadUntil</w:t>
            </w:r>
            <w:proofErr w:type="spellEnd"/>
            <w:r w:rsidRPr="00101EBC">
              <w:rPr>
                <w:rFonts w:ascii="Verdana" w:hAnsi="Verdana"/>
                <w:sz w:val="17"/>
                <w:szCs w:val="17"/>
                <w:lang w:val="en-US"/>
              </w:rPr>
              <w:t xml:space="preserve"> and the UNCALLED bioinformatics workflow using similar targets and samples. </w:t>
            </w:r>
            <w:r w:rsidRPr="00101EBC">
              <w:rPr>
                <w:rFonts w:ascii="Verdana" w:hAnsi="Verdana"/>
                <w:sz w:val="17"/>
                <w:szCs w:val="17"/>
                <w:lang w:val="en-US"/>
              </w:rPr>
              <w:lastRenderedPageBreak/>
              <w:t xml:space="preserve">Additionally, the combination of physical enrichment and in-silico selective sequencing using bioinformatics will be assessed. </w:t>
            </w:r>
          </w:p>
          <w:p w14:paraId="017199AC" w14:textId="77777777" w:rsidR="00A97DAA" w:rsidRPr="00101EBC" w:rsidRDefault="00A97DAA" w:rsidP="009D5374">
            <w:pPr>
              <w:rPr>
                <w:rFonts w:ascii="Verdana" w:hAnsi="Verdana"/>
                <w:sz w:val="17"/>
                <w:szCs w:val="17"/>
                <w:lang w:val="en-US"/>
              </w:rPr>
            </w:pPr>
          </w:p>
          <w:p w14:paraId="7E211D91" w14:textId="77777777" w:rsidR="00C50938" w:rsidRDefault="00823B25" w:rsidP="00C5193D">
            <w:pPr>
              <w:rPr>
                <w:rFonts w:ascii="Verdana" w:hAnsi="Verdana"/>
                <w:sz w:val="17"/>
                <w:szCs w:val="17"/>
              </w:rPr>
            </w:pPr>
            <w:r w:rsidRPr="00974740">
              <w:rPr>
                <w:rFonts w:ascii="Verdana" w:hAnsi="Verdana"/>
                <w:b/>
                <w:sz w:val="17"/>
                <w:szCs w:val="17"/>
              </w:rPr>
              <w:t>WP2</w:t>
            </w:r>
            <w:r w:rsidRPr="00AF0279">
              <w:rPr>
                <w:rFonts w:ascii="Verdana" w:hAnsi="Verdana"/>
                <w:sz w:val="17"/>
                <w:szCs w:val="17"/>
              </w:rPr>
              <w:t xml:space="preserve">. </w:t>
            </w:r>
            <w:r w:rsidR="00980B7D" w:rsidRPr="00AF0279">
              <w:rPr>
                <w:rFonts w:ascii="Verdana" w:hAnsi="Verdana"/>
                <w:sz w:val="17"/>
                <w:szCs w:val="17"/>
              </w:rPr>
              <w:t>Valideren van (on-site) NIR metingen aan zwarte peper door vergelijking met laboratorium metingen (</w:t>
            </w:r>
            <w:r w:rsidR="00180B63" w:rsidRPr="00AF0279">
              <w:rPr>
                <w:rFonts w:ascii="Verdana" w:hAnsi="Verdana"/>
                <w:sz w:val="17"/>
                <w:szCs w:val="17"/>
              </w:rPr>
              <w:t>PTR-MS</w:t>
            </w:r>
            <w:r w:rsidR="00980B7D" w:rsidRPr="00AF0279">
              <w:rPr>
                <w:rFonts w:ascii="Verdana" w:hAnsi="Verdana"/>
                <w:sz w:val="17"/>
                <w:szCs w:val="17"/>
              </w:rPr>
              <w:t>)</w:t>
            </w:r>
            <w:r w:rsidR="009D5374" w:rsidRPr="00AF0279">
              <w:rPr>
                <w:rFonts w:ascii="Verdana" w:hAnsi="Verdana"/>
                <w:sz w:val="17"/>
                <w:szCs w:val="17"/>
              </w:rPr>
              <w:t>. Voorspellende model voor aantonen van fraude in zwarte peper verder verfijnen met real life samples</w:t>
            </w:r>
            <w:r w:rsidR="00980B7D" w:rsidRPr="00AF0279">
              <w:rPr>
                <w:rFonts w:ascii="Verdana" w:hAnsi="Verdana"/>
                <w:sz w:val="17"/>
                <w:szCs w:val="17"/>
              </w:rPr>
              <w:t xml:space="preserve">. NIR metingen aan </w:t>
            </w:r>
            <w:r w:rsidR="00945267" w:rsidRPr="00AF0279">
              <w:rPr>
                <w:rFonts w:ascii="Verdana" w:hAnsi="Verdana"/>
                <w:sz w:val="17"/>
                <w:szCs w:val="17"/>
              </w:rPr>
              <w:t>kurkuma</w:t>
            </w:r>
            <w:r w:rsidR="00DC1B79" w:rsidRPr="00AF0279">
              <w:rPr>
                <w:rFonts w:ascii="Verdana" w:hAnsi="Verdana"/>
                <w:sz w:val="17"/>
                <w:szCs w:val="17"/>
              </w:rPr>
              <w:t xml:space="preserve"> </w:t>
            </w:r>
            <w:r w:rsidR="009D5374" w:rsidRPr="00AF0279">
              <w:rPr>
                <w:rFonts w:ascii="Verdana" w:hAnsi="Verdana"/>
                <w:sz w:val="17"/>
                <w:szCs w:val="17"/>
              </w:rPr>
              <w:t xml:space="preserve">uitvoeren </w:t>
            </w:r>
            <w:r w:rsidR="00DC1B79" w:rsidRPr="00AF0279">
              <w:rPr>
                <w:rFonts w:ascii="Verdana" w:hAnsi="Verdana"/>
                <w:sz w:val="17"/>
                <w:szCs w:val="17"/>
              </w:rPr>
              <w:t xml:space="preserve">en </w:t>
            </w:r>
            <w:r w:rsidR="00980B7D" w:rsidRPr="00AF0279">
              <w:rPr>
                <w:rFonts w:ascii="Verdana" w:hAnsi="Verdana"/>
                <w:sz w:val="17"/>
                <w:szCs w:val="17"/>
              </w:rPr>
              <w:t xml:space="preserve">bouwen van voorspellend </w:t>
            </w:r>
            <w:r w:rsidR="00DC1B79" w:rsidRPr="00AF0279">
              <w:rPr>
                <w:rFonts w:ascii="Verdana" w:hAnsi="Verdana"/>
                <w:sz w:val="17"/>
                <w:szCs w:val="17"/>
              </w:rPr>
              <w:t>mode</w:t>
            </w:r>
            <w:r w:rsidR="00980B7D" w:rsidRPr="00AF0279">
              <w:rPr>
                <w:rFonts w:ascii="Verdana" w:hAnsi="Verdana"/>
                <w:sz w:val="17"/>
                <w:szCs w:val="17"/>
              </w:rPr>
              <w:t>l</w:t>
            </w:r>
            <w:r w:rsidR="009D5374" w:rsidRPr="00AF0279">
              <w:rPr>
                <w:rFonts w:ascii="Verdana" w:hAnsi="Verdana"/>
                <w:sz w:val="17"/>
                <w:szCs w:val="17"/>
              </w:rPr>
              <w:t xml:space="preserve"> voor kurkuma</w:t>
            </w:r>
            <w:r w:rsidR="00DC1B79" w:rsidRPr="00AF0279">
              <w:rPr>
                <w:rFonts w:ascii="Verdana" w:hAnsi="Verdana"/>
                <w:sz w:val="17"/>
                <w:szCs w:val="17"/>
              </w:rPr>
              <w:t xml:space="preserve">. </w:t>
            </w:r>
          </w:p>
          <w:p w14:paraId="57784BD2" w14:textId="77777777" w:rsidR="00DC6672" w:rsidRDefault="00DC6672" w:rsidP="00C5193D">
            <w:pPr>
              <w:rPr>
                <w:rFonts w:ascii="Verdana" w:hAnsi="Verdana"/>
                <w:sz w:val="17"/>
                <w:szCs w:val="17"/>
              </w:rPr>
            </w:pPr>
          </w:p>
          <w:p w14:paraId="3D019E51" w14:textId="77777777" w:rsidR="00DC6672" w:rsidRPr="00AF0279" w:rsidRDefault="00DC6672" w:rsidP="00C5193D">
            <w:pPr>
              <w:rPr>
                <w:rFonts w:ascii="Verdana" w:hAnsi="Verdana"/>
                <w:sz w:val="17"/>
                <w:szCs w:val="17"/>
              </w:rPr>
            </w:pPr>
            <w:r w:rsidRPr="00974740">
              <w:rPr>
                <w:rFonts w:ascii="Verdana" w:hAnsi="Verdana"/>
                <w:b/>
                <w:sz w:val="17"/>
                <w:szCs w:val="17"/>
              </w:rPr>
              <w:t>WP3</w:t>
            </w:r>
            <w:r>
              <w:rPr>
                <w:rFonts w:ascii="Verdana" w:hAnsi="Verdana"/>
                <w:sz w:val="17"/>
                <w:szCs w:val="17"/>
              </w:rPr>
              <w:t xml:space="preserve">. Nieuwe antilichamen voor </w:t>
            </w:r>
            <w:proofErr w:type="spellStart"/>
            <w:r>
              <w:rPr>
                <w:rFonts w:ascii="Verdana" w:hAnsi="Verdana"/>
                <w:sz w:val="17"/>
                <w:szCs w:val="17"/>
              </w:rPr>
              <w:t>triclabendazole</w:t>
            </w:r>
            <w:proofErr w:type="spellEnd"/>
            <w:r>
              <w:rPr>
                <w:rFonts w:ascii="Verdana" w:hAnsi="Verdana"/>
                <w:sz w:val="17"/>
                <w:szCs w:val="17"/>
              </w:rPr>
              <w:t xml:space="preserve"> en </w:t>
            </w:r>
            <w:proofErr w:type="spellStart"/>
            <w:r>
              <w:rPr>
                <w:rFonts w:ascii="Verdana" w:hAnsi="Verdana"/>
                <w:sz w:val="17"/>
                <w:szCs w:val="17"/>
              </w:rPr>
              <w:t>moxidectine</w:t>
            </w:r>
            <w:proofErr w:type="spellEnd"/>
            <w:r>
              <w:rPr>
                <w:rFonts w:ascii="Verdana" w:hAnsi="Verdana"/>
                <w:sz w:val="17"/>
                <w:szCs w:val="17"/>
              </w:rPr>
              <w:t xml:space="preserve"> testen en meenemen in de multiplex.</w:t>
            </w:r>
          </w:p>
          <w:p w14:paraId="022359E7" w14:textId="77777777" w:rsidR="0000752A" w:rsidRPr="00AF0279" w:rsidRDefault="0000752A" w:rsidP="00C5193D">
            <w:pPr>
              <w:rPr>
                <w:rFonts w:ascii="Verdana" w:hAnsi="Verdana"/>
                <w:sz w:val="17"/>
                <w:szCs w:val="17"/>
              </w:rPr>
            </w:pPr>
          </w:p>
          <w:p w14:paraId="213CA98B" w14:textId="4789F6A6" w:rsidR="0000752A" w:rsidRPr="00AF0279" w:rsidRDefault="0000752A" w:rsidP="00C5193D">
            <w:pPr>
              <w:rPr>
                <w:rFonts w:ascii="Verdana" w:hAnsi="Verdana"/>
                <w:sz w:val="17"/>
                <w:szCs w:val="17"/>
              </w:rPr>
            </w:pPr>
            <w:r w:rsidRPr="00974740">
              <w:rPr>
                <w:rFonts w:ascii="Verdana" w:hAnsi="Verdana"/>
                <w:b/>
                <w:sz w:val="17"/>
                <w:szCs w:val="17"/>
              </w:rPr>
              <w:t>WP4</w:t>
            </w:r>
            <w:r w:rsidR="00E220A4" w:rsidRPr="005044F0">
              <w:rPr>
                <w:rFonts w:ascii="Verdana" w:hAnsi="Verdana"/>
                <w:sz w:val="17"/>
                <w:szCs w:val="17"/>
              </w:rPr>
              <w:t>.</w:t>
            </w:r>
            <w:r w:rsidR="00E220A4">
              <w:rPr>
                <w:rFonts w:ascii="Verdana" w:hAnsi="Verdana"/>
                <w:sz w:val="17"/>
                <w:szCs w:val="17"/>
              </w:rPr>
              <w:t xml:space="preserve"> Bepalen benchmark waarden, </w:t>
            </w:r>
            <w:r w:rsidR="002F7D21">
              <w:rPr>
                <w:rFonts w:ascii="Verdana" w:hAnsi="Verdana"/>
                <w:sz w:val="17"/>
                <w:szCs w:val="17"/>
              </w:rPr>
              <w:t xml:space="preserve">integratie met datasets uit WP2 en verdere verfijning van </w:t>
            </w:r>
            <w:proofErr w:type="spellStart"/>
            <w:r w:rsidR="002F7D21" w:rsidRPr="002F7D21">
              <w:rPr>
                <w:rFonts w:ascii="Verdana" w:hAnsi="Verdana"/>
                <w:sz w:val="17"/>
                <w:szCs w:val="17"/>
              </w:rPr>
              <w:t>Bayesiaanse</w:t>
            </w:r>
            <w:proofErr w:type="spellEnd"/>
            <w:r w:rsidR="002F7D21" w:rsidRPr="002F7D21">
              <w:rPr>
                <w:rFonts w:ascii="Verdana" w:hAnsi="Verdana"/>
                <w:sz w:val="17"/>
                <w:szCs w:val="17"/>
              </w:rPr>
              <w:t xml:space="preserve"> netwerkmodel</w:t>
            </w:r>
            <w:r w:rsidR="0095440B">
              <w:t xml:space="preserve">. </w:t>
            </w:r>
            <w:r w:rsidR="0095440B" w:rsidRPr="0095440B">
              <w:rPr>
                <w:rFonts w:ascii="Verdana" w:hAnsi="Verdana"/>
                <w:sz w:val="17"/>
                <w:szCs w:val="17"/>
              </w:rPr>
              <w:t xml:space="preserve">De ontwikkelde pilotversie zal verder worden uitgebreid met beschikbare gegevens </w:t>
            </w:r>
            <w:r w:rsidR="0095440B">
              <w:rPr>
                <w:rFonts w:ascii="Verdana" w:hAnsi="Verdana"/>
                <w:sz w:val="17"/>
                <w:szCs w:val="17"/>
              </w:rPr>
              <w:t xml:space="preserve">uit </w:t>
            </w:r>
            <w:r w:rsidR="0095440B" w:rsidRPr="0095440B">
              <w:rPr>
                <w:rFonts w:ascii="Verdana" w:hAnsi="Verdana"/>
                <w:sz w:val="17"/>
                <w:szCs w:val="17"/>
              </w:rPr>
              <w:t>het programma</w:t>
            </w:r>
            <w:r w:rsidR="0095440B">
              <w:rPr>
                <w:rFonts w:ascii="Verdana" w:hAnsi="Verdana"/>
                <w:sz w:val="17"/>
                <w:szCs w:val="17"/>
              </w:rPr>
              <w:t xml:space="preserve"> (</w:t>
            </w:r>
            <w:proofErr w:type="spellStart"/>
            <w:r w:rsidR="0095440B">
              <w:rPr>
                <w:rFonts w:ascii="Verdana" w:hAnsi="Verdana"/>
                <w:sz w:val="17"/>
                <w:szCs w:val="17"/>
              </w:rPr>
              <w:t>o.a</w:t>
            </w:r>
            <w:proofErr w:type="spellEnd"/>
            <w:r w:rsidR="0095440B">
              <w:rPr>
                <w:rFonts w:ascii="Verdana" w:hAnsi="Verdana"/>
                <w:sz w:val="17"/>
                <w:szCs w:val="17"/>
              </w:rPr>
              <w:t xml:space="preserve"> WP2)</w:t>
            </w:r>
            <w:r w:rsidR="0095440B" w:rsidRPr="0095440B">
              <w:rPr>
                <w:rFonts w:ascii="Verdana" w:hAnsi="Verdana"/>
                <w:sz w:val="17"/>
                <w:szCs w:val="17"/>
              </w:rPr>
              <w:t>, zodat de precisie van de BN kan worden verbeterd.</w:t>
            </w:r>
          </w:p>
          <w:p w14:paraId="2F40FCEF" w14:textId="77777777" w:rsidR="00C50938" w:rsidRPr="00AF0279" w:rsidRDefault="00C50938" w:rsidP="00A460B1">
            <w:pPr>
              <w:rPr>
                <w:rFonts w:ascii="Verdana" w:hAnsi="Verdana"/>
                <w:sz w:val="17"/>
                <w:szCs w:val="17"/>
              </w:rPr>
            </w:pPr>
          </w:p>
        </w:tc>
      </w:tr>
      <w:tr w:rsidR="00180B63" w:rsidRPr="00AF0279" w14:paraId="3FA834B3" w14:textId="77777777" w:rsidTr="00C50938">
        <w:trPr>
          <w:trHeight w:val="876"/>
        </w:trPr>
        <w:tc>
          <w:tcPr>
            <w:tcW w:w="2245" w:type="dxa"/>
            <w:shd w:val="clear" w:color="auto" w:fill="auto"/>
          </w:tcPr>
          <w:p w14:paraId="4D920463" w14:textId="77777777" w:rsidR="00180B63" w:rsidRPr="00AF0279" w:rsidRDefault="00180B63" w:rsidP="00A460B1">
            <w:pPr>
              <w:rPr>
                <w:rFonts w:ascii="Verdana" w:hAnsi="Verdana"/>
                <w:sz w:val="17"/>
                <w:szCs w:val="17"/>
              </w:rPr>
            </w:pPr>
          </w:p>
        </w:tc>
        <w:tc>
          <w:tcPr>
            <w:tcW w:w="6815" w:type="dxa"/>
            <w:shd w:val="clear" w:color="auto" w:fill="auto"/>
          </w:tcPr>
          <w:p w14:paraId="75BF1C29" w14:textId="77777777" w:rsidR="00180B63" w:rsidRPr="00AF0279" w:rsidRDefault="00180B63" w:rsidP="00A460B1">
            <w:pPr>
              <w:rPr>
                <w:rFonts w:ascii="Verdana" w:hAnsi="Verdana"/>
                <w:sz w:val="17"/>
                <w:szCs w:val="17"/>
              </w:rPr>
            </w:pPr>
          </w:p>
        </w:tc>
      </w:tr>
      <w:bookmarkEnd w:id="3"/>
    </w:tbl>
    <w:p w14:paraId="32FA8EC5" w14:textId="77777777" w:rsidR="00BC7E22" w:rsidRPr="00AF0279" w:rsidRDefault="00BC7E22" w:rsidP="00BC7E22">
      <w:pPr>
        <w:ind w:left="360"/>
        <w:rPr>
          <w:rFonts w:ascii="Verdana" w:hAnsi="Verdana" w:cs="Arial"/>
          <w:sz w:val="17"/>
          <w:szCs w:val="17"/>
        </w:rPr>
      </w:pPr>
    </w:p>
    <w:p w14:paraId="5143E9F1" w14:textId="77777777" w:rsidR="00BC7E22" w:rsidRPr="00AF0279" w:rsidRDefault="00BC7E22" w:rsidP="00BC7E22">
      <w:pPr>
        <w:rPr>
          <w:rFonts w:ascii="Verdana" w:hAnsi="Verdana" w:cs="Arial"/>
          <w:sz w:val="17"/>
          <w:szCs w:val="17"/>
        </w:rPr>
      </w:pPr>
      <w:bookmarkStart w:id="4" w:name="_Hlk19269299"/>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BC7E22" w:rsidRPr="00AF0279" w14:paraId="08E0BA43" w14:textId="77777777" w:rsidTr="00FB3244">
        <w:tc>
          <w:tcPr>
            <w:tcW w:w="9214" w:type="dxa"/>
            <w:shd w:val="clear" w:color="auto" w:fill="auto"/>
          </w:tcPr>
          <w:p w14:paraId="35729C3E" w14:textId="77777777" w:rsidR="00BC7E22" w:rsidRPr="00AF0279" w:rsidRDefault="00692ED1" w:rsidP="002D6B68">
            <w:pPr>
              <w:rPr>
                <w:rFonts w:ascii="Verdana" w:hAnsi="Verdana" w:cs="Arial"/>
                <w:sz w:val="17"/>
                <w:szCs w:val="17"/>
                <w:highlight w:val="yellow"/>
              </w:rPr>
            </w:pPr>
            <w:r w:rsidRPr="005044F0">
              <w:rPr>
                <w:rFonts w:ascii="Verdana" w:hAnsi="Verdana" w:cs="Arial"/>
                <w:b/>
                <w:sz w:val="17"/>
                <w:szCs w:val="17"/>
              </w:rPr>
              <w:t>O</w:t>
            </w:r>
            <w:r w:rsidR="00BC7E22" w:rsidRPr="005044F0">
              <w:rPr>
                <w:rFonts w:ascii="Verdana" w:hAnsi="Verdana" w:cs="Arial"/>
                <w:b/>
                <w:sz w:val="17"/>
                <w:szCs w:val="17"/>
              </w:rPr>
              <w:t>pgeleverde producten in 201</w:t>
            </w:r>
            <w:r w:rsidR="00084783" w:rsidRPr="005044F0">
              <w:rPr>
                <w:rFonts w:ascii="Verdana" w:hAnsi="Verdana" w:cs="Arial"/>
                <w:b/>
                <w:sz w:val="17"/>
                <w:szCs w:val="17"/>
              </w:rPr>
              <w:t>9</w:t>
            </w:r>
            <w:r w:rsidR="00BC7E22" w:rsidRPr="005044F0">
              <w:rPr>
                <w:rFonts w:ascii="Verdana" w:hAnsi="Verdana" w:cs="Arial"/>
                <w:sz w:val="17"/>
                <w:szCs w:val="17"/>
              </w:rPr>
              <w:t xml:space="preserve"> </w:t>
            </w:r>
            <w:r w:rsidR="00A61ABC" w:rsidRPr="005044F0">
              <w:rPr>
                <w:rFonts w:ascii="Verdana" w:hAnsi="Verdana" w:cs="Arial"/>
                <w:sz w:val="17"/>
                <w:szCs w:val="17"/>
              </w:rPr>
              <w:t xml:space="preserve">(geef </w:t>
            </w:r>
            <w:r w:rsidR="00BC7E22" w:rsidRPr="005044F0">
              <w:rPr>
                <w:rFonts w:ascii="Verdana" w:hAnsi="Verdana" w:cs="Arial"/>
                <w:sz w:val="17"/>
                <w:szCs w:val="17"/>
              </w:rPr>
              <w:t>de titels</w:t>
            </w:r>
            <w:r w:rsidR="00382E67" w:rsidRPr="005044F0">
              <w:rPr>
                <w:rFonts w:ascii="Verdana" w:hAnsi="Verdana" w:cs="Arial"/>
                <w:sz w:val="17"/>
                <w:szCs w:val="17"/>
              </w:rPr>
              <w:t xml:space="preserve"> en/of omschrijving</w:t>
            </w:r>
            <w:r w:rsidR="008F026F" w:rsidRPr="005044F0">
              <w:rPr>
                <w:rFonts w:ascii="Verdana" w:hAnsi="Verdana" w:cs="Arial"/>
                <w:sz w:val="17"/>
                <w:szCs w:val="17"/>
              </w:rPr>
              <w:t>en</w:t>
            </w:r>
            <w:r w:rsidR="00BC7E22" w:rsidRPr="005044F0">
              <w:rPr>
                <w:rFonts w:ascii="Verdana" w:hAnsi="Verdana" w:cs="Arial"/>
                <w:sz w:val="17"/>
                <w:szCs w:val="17"/>
              </w:rPr>
              <w:t xml:space="preserve"> van de producten </w:t>
            </w:r>
            <w:r w:rsidR="00A61ABC" w:rsidRPr="005044F0">
              <w:rPr>
                <w:rFonts w:ascii="Verdana" w:hAnsi="Verdana" w:cs="Arial"/>
                <w:sz w:val="17"/>
                <w:szCs w:val="17"/>
              </w:rPr>
              <w:t xml:space="preserve">/ deliverables </w:t>
            </w:r>
            <w:r w:rsidR="00BC7E22" w:rsidRPr="005044F0">
              <w:rPr>
                <w:rFonts w:ascii="Verdana" w:hAnsi="Verdana" w:cs="Arial"/>
                <w:sz w:val="17"/>
                <w:szCs w:val="17"/>
              </w:rPr>
              <w:t xml:space="preserve">of een link naar de producten op </w:t>
            </w:r>
            <w:r w:rsidR="005C41E3" w:rsidRPr="005044F0">
              <w:rPr>
                <w:rFonts w:ascii="Verdana" w:hAnsi="Verdana" w:cs="Arial"/>
                <w:sz w:val="17"/>
                <w:szCs w:val="17"/>
              </w:rPr>
              <w:t xml:space="preserve">de </w:t>
            </w:r>
            <w:r w:rsidR="007C70E9" w:rsidRPr="005044F0">
              <w:rPr>
                <w:rFonts w:ascii="Verdana" w:hAnsi="Verdana" w:cs="Arial"/>
                <w:sz w:val="17"/>
                <w:szCs w:val="17"/>
              </w:rPr>
              <w:t xml:space="preserve">projectwebsite of andere </w:t>
            </w:r>
            <w:r w:rsidR="00BC7E22" w:rsidRPr="005044F0">
              <w:rPr>
                <w:rFonts w:ascii="Verdana" w:hAnsi="Verdana" w:cs="Arial"/>
                <w:sz w:val="17"/>
                <w:szCs w:val="17"/>
              </w:rPr>
              <w:t>openbare websites)</w:t>
            </w:r>
          </w:p>
        </w:tc>
      </w:tr>
      <w:tr w:rsidR="00126FEE" w:rsidRPr="00DC6672" w14:paraId="28C3CD87" w14:textId="77777777" w:rsidTr="00C20BA1">
        <w:tc>
          <w:tcPr>
            <w:tcW w:w="9214" w:type="dxa"/>
            <w:shd w:val="clear" w:color="auto" w:fill="auto"/>
          </w:tcPr>
          <w:p w14:paraId="3056579C" w14:textId="77777777" w:rsidR="00D9283F" w:rsidRPr="00AF0279" w:rsidRDefault="00084783" w:rsidP="002D6B68">
            <w:pPr>
              <w:rPr>
                <w:rFonts w:ascii="Verdana" w:hAnsi="Verdana" w:cs="Arial"/>
                <w:sz w:val="17"/>
                <w:szCs w:val="17"/>
                <w:u w:val="single"/>
              </w:rPr>
            </w:pPr>
            <w:r w:rsidRPr="00AF0279">
              <w:rPr>
                <w:rFonts w:ascii="Verdana" w:hAnsi="Verdana" w:cs="Arial"/>
                <w:sz w:val="17"/>
                <w:szCs w:val="17"/>
                <w:u w:val="single"/>
              </w:rPr>
              <w:t>Wetenschappelijke artikelen</w:t>
            </w:r>
            <w:r w:rsidR="00C50938" w:rsidRPr="00AF0279">
              <w:rPr>
                <w:rFonts w:ascii="Verdana" w:hAnsi="Verdana" w:cs="Arial"/>
                <w:sz w:val="17"/>
                <w:szCs w:val="17"/>
                <w:u w:val="single"/>
              </w:rPr>
              <w:t>:</w:t>
            </w:r>
          </w:p>
          <w:p w14:paraId="7B6BC925" w14:textId="77777777" w:rsidR="00C50938" w:rsidRPr="00AF0279" w:rsidRDefault="00C50938" w:rsidP="002D6B68">
            <w:pPr>
              <w:rPr>
                <w:rFonts w:ascii="Verdana" w:hAnsi="Verdana" w:cs="Arial"/>
                <w:sz w:val="17"/>
                <w:szCs w:val="17"/>
                <w:u w:val="single"/>
              </w:rPr>
            </w:pPr>
          </w:p>
          <w:p w14:paraId="71108999" w14:textId="77777777" w:rsidR="00DC6672" w:rsidRPr="00DC6672" w:rsidRDefault="00DC6672" w:rsidP="00DC6672">
            <w:pPr>
              <w:pStyle w:val="Lijstalinea"/>
              <w:numPr>
                <w:ilvl w:val="0"/>
                <w:numId w:val="31"/>
              </w:numPr>
              <w:rPr>
                <w:rFonts w:ascii="Verdana" w:hAnsi="Verdana" w:cs="Arial"/>
                <w:sz w:val="17"/>
                <w:szCs w:val="17"/>
              </w:rPr>
            </w:pPr>
            <w:proofErr w:type="spellStart"/>
            <w:r w:rsidRPr="00517086">
              <w:rPr>
                <w:rFonts w:ascii="Verdana" w:hAnsi="Verdana" w:cs="Arial"/>
                <w:sz w:val="17"/>
                <w:szCs w:val="17"/>
                <w:lang w:val="en-GB"/>
              </w:rPr>
              <w:t>Voorhuijzen-Harink</w:t>
            </w:r>
            <w:proofErr w:type="spellEnd"/>
            <w:r w:rsidRPr="00517086">
              <w:rPr>
                <w:rFonts w:ascii="Verdana" w:hAnsi="Verdana" w:cs="Arial"/>
                <w:sz w:val="17"/>
                <w:szCs w:val="17"/>
                <w:lang w:val="en-GB"/>
              </w:rPr>
              <w:t xml:space="preserve"> MM, </w:t>
            </w:r>
            <w:proofErr w:type="spellStart"/>
            <w:r w:rsidRPr="00517086">
              <w:rPr>
                <w:rFonts w:ascii="Verdana" w:hAnsi="Verdana" w:cs="Arial"/>
                <w:sz w:val="17"/>
                <w:szCs w:val="17"/>
                <w:lang w:val="en-GB"/>
              </w:rPr>
              <w:t>Hagelaar</w:t>
            </w:r>
            <w:proofErr w:type="spellEnd"/>
            <w:r w:rsidRPr="00517086">
              <w:rPr>
                <w:rFonts w:ascii="Verdana" w:hAnsi="Verdana" w:cs="Arial"/>
                <w:sz w:val="17"/>
                <w:szCs w:val="17"/>
                <w:lang w:val="en-GB"/>
              </w:rPr>
              <w:t xml:space="preserve"> R, van Dijk JP, Prins TW, Kok EJ, </w:t>
            </w:r>
            <w:proofErr w:type="spellStart"/>
            <w:r w:rsidRPr="00517086">
              <w:rPr>
                <w:rFonts w:ascii="Verdana" w:hAnsi="Verdana" w:cs="Arial"/>
                <w:sz w:val="17"/>
                <w:szCs w:val="17"/>
                <w:lang w:val="en-GB"/>
              </w:rPr>
              <w:t>Staats</w:t>
            </w:r>
            <w:proofErr w:type="spellEnd"/>
            <w:r w:rsidRPr="00517086">
              <w:rPr>
                <w:rFonts w:ascii="Verdana" w:hAnsi="Verdana" w:cs="Arial"/>
                <w:sz w:val="17"/>
                <w:szCs w:val="17"/>
                <w:lang w:val="en-GB"/>
              </w:rPr>
              <w:t xml:space="preserve"> M (2019) Towards on-site food authentication using nanopore sequencing. </w:t>
            </w:r>
            <w:r w:rsidRPr="00DC6672">
              <w:rPr>
                <w:rFonts w:ascii="Verdana" w:hAnsi="Verdana" w:cs="Arial"/>
                <w:sz w:val="17"/>
                <w:szCs w:val="17"/>
              </w:rPr>
              <w:t xml:space="preserve">Food Chemistry </w:t>
            </w:r>
            <w:hyperlink r:id="rId15" w:history="1">
              <w:r w:rsidRPr="0093552E">
                <w:rPr>
                  <w:rStyle w:val="Hyperlink"/>
                  <w:rFonts w:ascii="Verdana" w:hAnsi="Verdana" w:cs="Arial"/>
                  <w:sz w:val="17"/>
                  <w:szCs w:val="17"/>
                </w:rPr>
                <w:t>https://doi.org/10.1016/j.fochx.2019.100035</w:t>
              </w:r>
            </w:hyperlink>
            <w:r>
              <w:rPr>
                <w:rFonts w:ascii="Verdana" w:hAnsi="Verdana" w:cs="Arial"/>
                <w:sz w:val="17"/>
                <w:szCs w:val="17"/>
              </w:rPr>
              <w:t xml:space="preserve"> </w:t>
            </w:r>
          </w:p>
          <w:p w14:paraId="7CE2EDA5" w14:textId="02BC379D" w:rsidR="00D9283F" w:rsidRPr="00DC6672" w:rsidRDefault="00D9283F" w:rsidP="00C50938">
            <w:pPr>
              <w:rPr>
                <w:rFonts w:ascii="Verdana" w:hAnsi="Verdana" w:cs="Arial"/>
                <w:sz w:val="17"/>
                <w:szCs w:val="17"/>
                <w:lang w:val="en-US"/>
              </w:rPr>
            </w:pPr>
          </w:p>
        </w:tc>
      </w:tr>
      <w:tr w:rsidR="00C50938" w:rsidRPr="00AF0279" w14:paraId="0BDFC3E2" w14:textId="77777777" w:rsidTr="00C20BA1">
        <w:tc>
          <w:tcPr>
            <w:tcW w:w="9214" w:type="dxa"/>
            <w:shd w:val="clear" w:color="auto" w:fill="auto"/>
          </w:tcPr>
          <w:p w14:paraId="7AB06DCF" w14:textId="77777777" w:rsidR="00C50938" w:rsidRPr="00AF0279" w:rsidRDefault="00C50938" w:rsidP="00C50938">
            <w:pPr>
              <w:rPr>
                <w:rFonts w:ascii="Verdana" w:hAnsi="Verdana" w:cs="Arial"/>
                <w:sz w:val="17"/>
                <w:szCs w:val="17"/>
                <w:u w:val="single"/>
              </w:rPr>
            </w:pPr>
            <w:r w:rsidRPr="00AF0279">
              <w:rPr>
                <w:rFonts w:ascii="Verdana" w:hAnsi="Verdana" w:cs="Arial"/>
                <w:sz w:val="17"/>
                <w:szCs w:val="17"/>
                <w:u w:val="single"/>
              </w:rPr>
              <w:t>Externe rapporten:</w:t>
            </w:r>
          </w:p>
          <w:p w14:paraId="5D71A020" w14:textId="77777777" w:rsidR="00C50938" w:rsidRPr="00AF0279" w:rsidRDefault="00C50938" w:rsidP="00C50938">
            <w:pPr>
              <w:rPr>
                <w:rFonts w:ascii="Verdana" w:hAnsi="Verdana" w:cs="Arial"/>
                <w:sz w:val="17"/>
                <w:szCs w:val="17"/>
                <w:u w:val="single"/>
              </w:rPr>
            </w:pPr>
          </w:p>
          <w:p w14:paraId="6B18C443" w14:textId="77777777" w:rsidR="00C50938" w:rsidRPr="00AF0279" w:rsidRDefault="00C50938" w:rsidP="00C50938">
            <w:pPr>
              <w:rPr>
                <w:rFonts w:ascii="Verdana" w:hAnsi="Verdana" w:cs="Arial"/>
                <w:sz w:val="17"/>
                <w:szCs w:val="17"/>
                <w:u w:val="single"/>
              </w:rPr>
            </w:pPr>
          </w:p>
          <w:p w14:paraId="302E39F9" w14:textId="77777777" w:rsidR="00C50938" w:rsidRPr="00AF0279" w:rsidRDefault="00C50938" w:rsidP="00C50938">
            <w:pPr>
              <w:rPr>
                <w:rFonts w:ascii="Verdana" w:hAnsi="Verdana" w:cs="Arial"/>
                <w:sz w:val="17"/>
                <w:szCs w:val="17"/>
                <w:u w:val="single"/>
              </w:rPr>
            </w:pPr>
          </w:p>
          <w:p w14:paraId="7872D434" w14:textId="77777777" w:rsidR="00C50938" w:rsidRPr="00AF0279" w:rsidRDefault="00C50938" w:rsidP="00C50938">
            <w:pPr>
              <w:rPr>
                <w:rFonts w:ascii="Verdana" w:hAnsi="Verdana" w:cs="Arial"/>
                <w:sz w:val="17"/>
                <w:szCs w:val="17"/>
                <w:u w:val="single"/>
              </w:rPr>
            </w:pPr>
          </w:p>
          <w:p w14:paraId="6843CB6B" w14:textId="77777777" w:rsidR="00C50938" w:rsidRPr="00AF0279" w:rsidRDefault="00C50938" w:rsidP="002D6B68">
            <w:pPr>
              <w:rPr>
                <w:rFonts w:ascii="Verdana" w:hAnsi="Verdana" w:cs="Arial"/>
                <w:sz w:val="17"/>
                <w:szCs w:val="17"/>
              </w:rPr>
            </w:pPr>
          </w:p>
        </w:tc>
      </w:tr>
      <w:tr w:rsidR="00C50938" w:rsidRPr="00AF0279" w14:paraId="79620A28" w14:textId="77777777" w:rsidTr="00C20BA1">
        <w:tc>
          <w:tcPr>
            <w:tcW w:w="9214" w:type="dxa"/>
            <w:shd w:val="clear" w:color="auto" w:fill="auto"/>
          </w:tcPr>
          <w:p w14:paraId="226A59D2" w14:textId="77777777" w:rsidR="00C50938" w:rsidRPr="00AF0279" w:rsidRDefault="00C50938" w:rsidP="00C50938">
            <w:pPr>
              <w:rPr>
                <w:rFonts w:ascii="Verdana" w:hAnsi="Verdana" w:cs="Arial"/>
                <w:sz w:val="17"/>
                <w:szCs w:val="17"/>
                <w:u w:val="single"/>
              </w:rPr>
            </w:pPr>
            <w:r w:rsidRPr="00AF0279">
              <w:rPr>
                <w:rFonts w:ascii="Verdana" w:hAnsi="Verdana" w:cs="Arial"/>
                <w:sz w:val="17"/>
                <w:szCs w:val="17"/>
                <w:u w:val="single"/>
              </w:rPr>
              <w:t xml:space="preserve">Artikelen in </w:t>
            </w:r>
            <w:r w:rsidR="003A34E5" w:rsidRPr="00AF0279">
              <w:rPr>
                <w:rFonts w:ascii="Verdana" w:hAnsi="Verdana" w:cs="Arial"/>
                <w:sz w:val="17"/>
                <w:szCs w:val="17"/>
                <w:u w:val="single"/>
              </w:rPr>
              <w:t>v</w:t>
            </w:r>
            <w:r w:rsidRPr="00AF0279">
              <w:rPr>
                <w:rFonts w:ascii="Verdana" w:hAnsi="Verdana" w:cs="Arial"/>
                <w:sz w:val="17"/>
                <w:szCs w:val="17"/>
                <w:u w:val="single"/>
              </w:rPr>
              <w:t>akbladen:</w:t>
            </w:r>
          </w:p>
          <w:p w14:paraId="650480EA" w14:textId="77777777" w:rsidR="00C50938" w:rsidRPr="00AF0279" w:rsidRDefault="00C50938" w:rsidP="00C50938">
            <w:pPr>
              <w:rPr>
                <w:rFonts w:ascii="Verdana" w:hAnsi="Verdana" w:cs="Arial"/>
                <w:sz w:val="17"/>
                <w:szCs w:val="17"/>
                <w:u w:val="single"/>
              </w:rPr>
            </w:pPr>
          </w:p>
          <w:p w14:paraId="78D2709D" w14:textId="77777777" w:rsidR="00C50938" w:rsidRPr="00AF0279" w:rsidRDefault="00C50938" w:rsidP="00C50938">
            <w:pPr>
              <w:rPr>
                <w:rFonts w:ascii="Verdana" w:hAnsi="Verdana" w:cs="Arial"/>
                <w:sz w:val="17"/>
                <w:szCs w:val="17"/>
                <w:u w:val="single"/>
              </w:rPr>
            </w:pPr>
          </w:p>
          <w:p w14:paraId="3C372E8C" w14:textId="77777777" w:rsidR="00C50938" w:rsidRPr="00AF0279" w:rsidRDefault="00C50938" w:rsidP="00C50938">
            <w:pPr>
              <w:rPr>
                <w:rFonts w:ascii="Verdana" w:hAnsi="Verdana" w:cs="Arial"/>
                <w:sz w:val="17"/>
                <w:szCs w:val="17"/>
                <w:u w:val="single"/>
              </w:rPr>
            </w:pPr>
          </w:p>
          <w:p w14:paraId="2C017FE9" w14:textId="77777777" w:rsidR="00C50938" w:rsidRPr="00AF0279" w:rsidRDefault="00C50938" w:rsidP="00C50938">
            <w:pPr>
              <w:rPr>
                <w:rFonts w:ascii="Verdana" w:hAnsi="Verdana" w:cs="Arial"/>
                <w:sz w:val="17"/>
                <w:szCs w:val="17"/>
                <w:u w:val="single"/>
              </w:rPr>
            </w:pPr>
          </w:p>
          <w:p w14:paraId="5094D952" w14:textId="77777777" w:rsidR="00C50938" w:rsidRPr="00AF0279" w:rsidRDefault="00C50938" w:rsidP="002D6B68">
            <w:pPr>
              <w:rPr>
                <w:rFonts w:ascii="Verdana" w:hAnsi="Verdana" w:cs="Arial"/>
                <w:sz w:val="17"/>
                <w:szCs w:val="17"/>
              </w:rPr>
            </w:pPr>
          </w:p>
        </w:tc>
      </w:tr>
      <w:tr w:rsidR="00C50938" w:rsidRPr="00E24EC7" w14:paraId="190679DD" w14:textId="77777777" w:rsidTr="00C20BA1">
        <w:tc>
          <w:tcPr>
            <w:tcW w:w="9214" w:type="dxa"/>
            <w:shd w:val="clear" w:color="auto" w:fill="auto"/>
          </w:tcPr>
          <w:p w14:paraId="412CABE6" w14:textId="77777777" w:rsidR="00C50938" w:rsidRPr="00AF0279" w:rsidRDefault="00C50938" w:rsidP="00C50938">
            <w:pPr>
              <w:rPr>
                <w:rFonts w:ascii="Verdana" w:hAnsi="Verdana" w:cs="Arial"/>
                <w:sz w:val="17"/>
                <w:szCs w:val="17"/>
                <w:u w:val="single"/>
              </w:rPr>
            </w:pPr>
            <w:r w:rsidRPr="00AF0279">
              <w:rPr>
                <w:rFonts w:ascii="Verdana" w:hAnsi="Verdana" w:cs="Arial"/>
                <w:sz w:val="17"/>
                <w:szCs w:val="17"/>
                <w:u w:val="single"/>
              </w:rPr>
              <w:t>Inleidingen</w:t>
            </w:r>
            <w:r w:rsidR="003A34E5" w:rsidRPr="00AF0279">
              <w:rPr>
                <w:rFonts w:ascii="Verdana" w:hAnsi="Verdana" w:cs="Arial"/>
                <w:sz w:val="17"/>
                <w:szCs w:val="17"/>
                <w:u w:val="single"/>
              </w:rPr>
              <w:t>/posters tijdens</w:t>
            </w:r>
            <w:r w:rsidRPr="00AF0279">
              <w:rPr>
                <w:rFonts w:ascii="Verdana" w:hAnsi="Verdana" w:cs="Arial"/>
                <w:sz w:val="17"/>
                <w:szCs w:val="17"/>
                <w:u w:val="single"/>
              </w:rPr>
              <w:t xml:space="preserve"> workshops</w:t>
            </w:r>
            <w:r w:rsidR="003A34E5" w:rsidRPr="00AF0279">
              <w:rPr>
                <w:rFonts w:ascii="Verdana" w:hAnsi="Verdana" w:cs="Arial"/>
                <w:sz w:val="17"/>
                <w:szCs w:val="17"/>
                <w:u w:val="single"/>
              </w:rPr>
              <w:t>, congressen en symposia</w:t>
            </w:r>
            <w:r w:rsidRPr="00AF0279">
              <w:rPr>
                <w:rFonts w:ascii="Verdana" w:hAnsi="Verdana" w:cs="Arial"/>
                <w:sz w:val="17"/>
                <w:szCs w:val="17"/>
                <w:u w:val="single"/>
              </w:rPr>
              <w:t>:</w:t>
            </w:r>
          </w:p>
          <w:p w14:paraId="69CB6AB2" w14:textId="77777777" w:rsidR="00C50938" w:rsidRPr="00AF0279" w:rsidRDefault="00C50938" w:rsidP="00C50938">
            <w:pPr>
              <w:rPr>
                <w:rFonts w:ascii="Verdana" w:hAnsi="Verdana" w:cs="Arial"/>
                <w:sz w:val="17"/>
                <w:szCs w:val="17"/>
                <w:u w:val="single"/>
              </w:rPr>
            </w:pPr>
          </w:p>
          <w:p w14:paraId="3BC92E31" w14:textId="77777777" w:rsidR="0000752A" w:rsidRPr="00101EBC" w:rsidRDefault="0000752A" w:rsidP="00DC6672">
            <w:pPr>
              <w:pStyle w:val="Lijstalinea"/>
              <w:numPr>
                <w:ilvl w:val="0"/>
                <w:numId w:val="28"/>
              </w:numPr>
              <w:rPr>
                <w:rFonts w:ascii="Verdana" w:hAnsi="Verdana" w:cs="Arial"/>
                <w:sz w:val="17"/>
                <w:szCs w:val="17"/>
                <w:lang w:val="en-US"/>
              </w:rPr>
            </w:pPr>
            <w:r w:rsidRPr="00101EBC">
              <w:rPr>
                <w:rFonts w:ascii="Verdana" w:hAnsi="Verdana" w:cs="Arial"/>
                <w:sz w:val="17"/>
                <w:szCs w:val="17"/>
                <w:lang w:val="en-US"/>
              </w:rPr>
              <w:t xml:space="preserve">Poster Food Allergy Forum 2019, Nathalie Smits, Richard van Hoof, Jeroen Peters, Andries Koops, Toine Bovee and Leen van Ginkel (2019) Microsphere-based multiplex technology for the simultaneous detection of food allergens </w:t>
            </w:r>
          </w:p>
          <w:p w14:paraId="2FFDED7C" w14:textId="77777777" w:rsidR="00DC6672" w:rsidRPr="00101EBC" w:rsidRDefault="0000752A" w:rsidP="00DC6672">
            <w:pPr>
              <w:pStyle w:val="Lijstalinea"/>
              <w:numPr>
                <w:ilvl w:val="0"/>
                <w:numId w:val="28"/>
              </w:numPr>
              <w:rPr>
                <w:rFonts w:ascii="Verdana" w:hAnsi="Verdana" w:cs="Arial"/>
                <w:sz w:val="17"/>
                <w:szCs w:val="17"/>
                <w:lang w:val="en-US"/>
              </w:rPr>
            </w:pPr>
            <w:r w:rsidRPr="00101EBC">
              <w:rPr>
                <w:rFonts w:ascii="Verdana" w:hAnsi="Verdana" w:cs="Arial"/>
                <w:sz w:val="17"/>
                <w:szCs w:val="17"/>
                <w:lang w:val="en-US"/>
              </w:rPr>
              <w:t>Oral presentation: Testing food on allergen presence, the importance of well thought sample taking</w:t>
            </w:r>
            <w:r w:rsidR="00DC6672" w:rsidRPr="00101EBC">
              <w:rPr>
                <w:rFonts w:ascii="Verdana" w:hAnsi="Verdana" w:cs="Arial"/>
                <w:sz w:val="17"/>
                <w:szCs w:val="17"/>
                <w:lang w:val="en-US"/>
              </w:rPr>
              <w:t xml:space="preserve"> </w:t>
            </w:r>
          </w:p>
          <w:p w14:paraId="3B8C862A" w14:textId="269BADA4" w:rsidR="00DC6672" w:rsidRPr="00101EBC" w:rsidRDefault="00DC6672" w:rsidP="00DC6672">
            <w:pPr>
              <w:pStyle w:val="Lijstalinea"/>
              <w:numPr>
                <w:ilvl w:val="0"/>
                <w:numId w:val="28"/>
              </w:numPr>
              <w:rPr>
                <w:rFonts w:ascii="Verdana" w:hAnsi="Verdana" w:cs="Arial"/>
                <w:sz w:val="17"/>
                <w:szCs w:val="17"/>
                <w:lang w:val="en-US"/>
              </w:rPr>
            </w:pPr>
            <w:r w:rsidRPr="00101EBC">
              <w:rPr>
                <w:rFonts w:ascii="Verdana" w:hAnsi="Verdana" w:cs="Arial"/>
                <w:sz w:val="17"/>
                <w:szCs w:val="17"/>
                <w:lang w:val="en-US"/>
              </w:rPr>
              <w:t>ILVO – WFSR joint meeting, detection of food allergens, December 12th, 2019, Melle, Belgium</w:t>
            </w:r>
          </w:p>
          <w:p w14:paraId="1903C41D" w14:textId="2C736566" w:rsidR="0000752A" w:rsidRDefault="00022033" w:rsidP="00022033">
            <w:pPr>
              <w:pStyle w:val="Lijstalinea"/>
              <w:numPr>
                <w:ilvl w:val="0"/>
                <w:numId w:val="28"/>
              </w:numPr>
              <w:rPr>
                <w:rFonts w:ascii="Verdana" w:hAnsi="Verdana" w:cs="Arial"/>
                <w:sz w:val="17"/>
                <w:szCs w:val="17"/>
                <w:lang w:val="en-US"/>
              </w:rPr>
            </w:pPr>
            <w:r w:rsidRPr="00101EBC">
              <w:rPr>
                <w:rFonts w:ascii="Verdana" w:hAnsi="Verdana" w:cs="Arial"/>
                <w:sz w:val="17"/>
                <w:szCs w:val="17"/>
                <w:lang w:val="en-US"/>
              </w:rPr>
              <w:t xml:space="preserve">Presentation of the </w:t>
            </w:r>
            <w:proofErr w:type="spellStart"/>
            <w:r w:rsidRPr="00101EBC">
              <w:rPr>
                <w:rFonts w:ascii="Verdana" w:hAnsi="Verdana" w:cs="Arial"/>
                <w:sz w:val="17"/>
                <w:szCs w:val="17"/>
                <w:lang w:val="en-US"/>
              </w:rPr>
              <w:t>antiparasitics</w:t>
            </w:r>
            <w:proofErr w:type="spellEnd"/>
            <w:r w:rsidRPr="00101EBC">
              <w:rPr>
                <w:rFonts w:ascii="Verdana" w:hAnsi="Verdana" w:cs="Arial"/>
                <w:sz w:val="17"/>
                <w:szCs w:val="17"/>
                <w:lang w:val="en-US"/>
              </w:rPr>
              <w:t xml:space="preserve"> work during the H2020 B-GOOD consortium kick-off meeting</w:t>
            </w:r>
          </w:p>
          <w:p w14:paraId="305A734F" w14:textId="423B947C" w:rsidR="00C50938" w:rsidRPr="004E3CEB" w:rsidRDefault="00101EBC" w:rsidP="002D6B68">
            <w:pPr>
              <w:pStyle w:val="Lijstalinea"/>
              <w:numPr>
                <w:ilvl w:val="0"/>
                <w:numId w:val="28"/>
              </w:numPr>
              <w:rPr>
                <w:rFonts w:ascii="Verdana" w:hAnsi="Verdana" w:cs="Arial"/>
                <w:sz w:val="17"/>
                <w:szCs w:val="17"/>
                <w:lang w:val="en-US"/>
              </w:rPr>
            </w:pPr>
            <w:r w:rsidRPr="00101EBC">
              <w:rPr>
                <w:rFonts w:ascii="Verdana" w:hAnsi="Verdana" w:cs="Arial"/>
                <w:sz w:val="17"/>
                <w:szCs w:val="17"/>
                <w:lang w:val="en-US"/>
              </w:rPr>
              <w:t xml:space="preserve">Oral presentation “Development of </w:t>
            </w:r>
            <w:proofErr w:type="spellStart"/>
            <w:r w:rsidRPr="00101EBC">
              <w:rPr>
                <w:rFonts w:ascii="Verdana" w:hAnsi="Verdana" w:cs="Arial"/>
                <w:sz w:val="17"/>
                <w:szCs w:val="17"/>
                <w:lang w:val="en-US"/>
              </w:rPr>
              <w:t>xMAP</w:t>
            </w:r>
            <w:proofErr w:type="spellEnd"/>
            <w:r w:rsidRPr="00101EBC">
              <w:rPr>
                <w:rFonts w:ascii="Verdana" w:hAnsi="Verdana" w:cs="Arial"/>
                <w:sz w:val="17"/>
                <w:szCs w:val="17"/>
                <w:lang w:val="en-US"/>
              </w:rPr>
              <w:t xml:space="preserve"> based assays for food and environmental safety” at </w:t>
            </w:r>
            <w:proofErr w:type="spellStart"/>
            <w:r w:rsidRPr="00101EBC">
              <w:rPr>
                <w:rFonts w:ascii="Verdana" w:hAnsi="Verdana" w:cs="Arial"/>
                <w:sz w:val="17"/>
                <w:szCs w:val="17"/>
                <w:lang w:val="en-US"/>
              </w:rPr>
              <w:t>xMAP</w:t>
            </w:r>
            <w:proofErr w:type="spellEnd"/>
            <w:r w:rsidRPr="00101EBC">
              <w:rPr>
                <w:rFonts w:ascii="Verdana" w:hAnsi="Verdana" w:cs="Arial"/>
                <w:sz w:val="17"/>
                <w:szCs w:val="17"/>
                <w:lang w:val="en-US"/>
              </w:rPr>
              <w:t xml:space="preserve"> Connect 2019, 06-11-2019</w:t>
            </w:r>
          </w:p>
        </w:tc>
      </w:tr>
      <w:tr w:rsidR="00C50938" w:rsidRPr="00AF0279" w14:paraId="5ED30D50" w14:textId="77777777" w:rsidTr="00C20BA1">
        <w:tc>
          <w:tcPr>
            <w:tcW w:w="9214" w:type="dxa"/>
            <w:shd w:val="clear" w:color="auto" w:fill="auto"/>
          </w:tcPr>
          <w:p w14:paraId="287DD6CC" w14:textId="77777777" w:rsidR="00C50938" w:rsidRPr="00AF0279" w:rsidRDefault="00C50938" w:rsidP="00C50938">
            <w:pPr>
              <w:rPr>
                <w:rFonts w:ascii="Verdana" w:hAnsi="Verdana" w:cs="Arial"/>
                <w:sz w:val="17"/>
                <w:szCs w:val="17"/>
                <w:u w:val="single"/>
              </w:rPr>
            </w:pPr>
            <w:r w:rsidRPr="00AF0279">
              <w:rPr>
                <w:rFonts w:ascii="Verdana" w:hAnsi="Verdana" w:cs="Arial"/>
                <w:sz w:val="17"/>
                <w:szCs w:val="17"/>
                <w:u w:val="single"/>
              </w:rPr>
              <w:t xml:space="preserve">TV/ Radio / </w:t>
            </w:r>
            <w:proofErr w:type="spellStart"/>
            <w:r w:rsidRPr="00AF0279">
              <w:rPr>
                <w:rFonts w:ascii="Verdana" w:hAnsi="Verdana" w:cs="Arial"/>
                <w:sz w:val="17"/>
                <w:szCs w:val="17"/>
                <w:u w:val="single"/>
              </w:rPr>
              <w:t>Social</w:t>
            </w:r>
            <w:proofErr w:type="spellEnd"/>
            <w:r w:rsidRPr="00AF0279">
              <w:rPr>
                <w:rFonts w:ascii="Verdana" w:hAnsi="Verdana" w:cs="Arial"/>
                <w:sz w:val="17"/>
                <w:szCs w:val="17"/>
                <w:u w:val="single"/>
              </w:rPr>
              <w:t xml:space="preserve"> Media / Krant:</w:t>
            </w:r>
          </w:p>
          <w:p w14:paraId="7EA61CD5" w14:textId="77777777" w:rsidR="00C50938" w:rsidRPr="00AF0279" w:rsidRDefault="00C50938" w:rsidP="00C50938">
            <w:pPr>
              <w:rPr>
                <w:rFonts w:ascii="Verdana" w:hAnsi="Verdana" w:cs="Arial"/>
                <w:sz w:val="17"/>
                <w:szCs w:val="17"/>
                <w:u w:val="single"/>
              </w:rPr>
            </w:pPr>
          </w:p>
          <w:p w14:paraId="45AD1795" w14:textId="77777777" w:rsidR="00C50938" w:rsidRPr="00AF0279" w:rsidRDefault="00C50938" w:rsidP="00C50938">
            <w:pPr>
              <w:rPr>
                <w:rFonts w:ascii="Verdana" w:hAnsi="Verdana" w:cs="Arial"/>
                <w:sz w:val="17"/>
                <w:szCs w:val="17"/>
                <w:u w:val="single"/>
              </w:rPr>
            </w:pPr>
          </w:p>
          <w:p w14:paraId="1C6E80E1" w14:textId="77777777" w:rsidR="00C50938" w:rsidRPr="00AF0279" w:rsidRDefault="00C50938" w:rsidP="00C50938">
            <w:pPr>
              <w:rPr>
                <w:rFonts w:ascii="Verdana" w:hAnsi="Verdana" w:cs="Arial"/>
                <w:sz w:val="17"/>
                <w:szCs w:val="17"/>
                <w:u w:val="single"/>
              </w:rPr>
            </w:pPr>
          </w:p>
          <w:p w14:paraId="5652F1BB" w14:textId="77777777" w:rsidR="00C50938" w:rsidRPr="00AF0279" w:rsidRDefault="00C50938" w:rsidP="00C50938">
            <w:pPr>
              <w:rPr>
                <w:rFonts w:ascii="Verdana" w:hAnsi="Verdana" w:cs="Arial"/>
                <w:sz w:val="17"/>
                <w:szCs w:val="17"/>
                <w:u w:val="single"/>
              </w:rPr>
            </w:pPr>
          </w:p>
          <w:p w14:paraId="47108367" w14:textId="77777777" w:rsidR="00C50938" w:rsidRPr="00AF0279" w:rsidRDefault="00C50938" w:rsidP="00C50938">
            <w:pPr>
              <w:rPr>
                <w:rFonts w:ascii="Verdana" w:hAnsi="Verdana" w:cs="Arial"/>
                <w:sz w:val="17"/>
                <w:szCs w:val="17"/>
                <w:u w:val="single"/>
              </w:rPr>
            </w:pPr>
          </w:p>
          <w:p w14:paraId="5F8DD28B" w14:textId="77777777" w:rsidR="00C50938" w:rsidRPr="00AF0279" w:rsidRDefault="00C50938" w:rsidP="002D6B68">
            <w:pPr>
              <w:rPr>
                <w:rFonts w:ascii="Verdana" w:hAnsi="Verdana" w:cs="Arial"/>
                <w:sz w:val="17"/>
                <w:szCs w:val="17"/>
              </w:rPr>
            </w:pPr>
          </w:p>
        </w:tc>
      </w:tr>
      <w:tr w:rsidR="00C50938" w:rsidRPr="00AF0279" w14:paraId="544FADAF" w14:textId="77777777" w:rsidTr="00C20BA1">
        <w:tc>
          <w:tcPr>
            <w:tcW w:w="9214" w:type="dxa"/>
            <w:shd w:val="clear" w:color="auto" w:fill="auto"/>
          </w:tcPr>
          <w:p w14:paraId="61B2A8B3" w14:textId="77777777" w:rsidR="0000752A" w:rsidRPr="00DC6672" w:rsidRDefault="00C50938" w:rsidP="0000752A">
            <w:pPr>
              <w:rPr>
                <w:rFonts w:ascii="Verdana" w:hAnsi="Verdana" w:cs="Arial"/>
                <w:sz w:val="17"/>
                <w:szCs w:val="17"/>
                <w:u w:val="single"/>
              </w:rPr>
            </w:pPr>
            <w:r w:rsidRPr="00AF0279">
              <w:rPr>
                <w:rFonts w:ascii="Verdana" w:hAnsi="Verdana" w:cs="Arial"/>
                <w:sz w:val="17"/>
                <w:szCs w:val="17"/>
                <w:u w:val="single"/>
              </w:rPr>
              <w:t>Overig</w:t>
            </w:r>
            <w:r w:rsidR="00A61ABC" w:rsidRPr="00AF0279">
              <w:rPr>
                <w:rFonts w:ascii="Verdana" w:hAnsi="Verdana" w:cs="Arial"/>
                <w:sz w:val="17"/>
                <w:szCs w:val="17"/>
                <w:u w:val="single"/>
              </w:rPr>
              <w:t xml:space="preserve"> (</w:t>
            </w:r>
            <w:r w:rsidR="003A34E5" w:rsidRPr="00AF0279">
              <w:rPr>
                <w:rFonts w:ascii="Verdana" w:hAnsi="Verdana" w:cs="Arial"/>
                <w:sz w:val="17"/>
                <w:szCs w:val="17"/>
                <w:u w:val="single"/>
              </w:rPr>
              <w:t>T</w:t>
            </w:r>
            <w:r w:rsidR="00A61ABC" w:rsidRPr="00AF0279">
              <w:rPr>
                <w:rFonts w:ascii="Verdana" w:hAnsi="Verdana" w:cs="Arial"/>
                <w:sz w:val="17"/>
                <w:szCs w:val="17"/>
                <w:u w:val="single"/>
              </w:rPr>
              <w:t>echnieken, apparaten, methodes etc.):</w:t>
            </w:r>
            <w:r w:rsidR="00DC1B79" w:rsidRPr="00AF0279">
              <w:rPr>
                <w:rFonts w:ascii="Verdana" w:hAnsi="Verdana" w:cs="Arial"/>
                <w:sz w:val="17"/>
                <w:szCs w:val="17"/>
                <w:u w:val="single"/>
              </w:rPr>
              <w:t xml:space="preserve"> </w:t>
            </w:r>
            <w:r w:rsidR="0000752A" w:rsidRPr="00AF0279">
              <w:rPr>
                <w:rFonts w:ascii="Verdana" w:hAnsi="Verdana" w:cs="Arial"/>
                <w:sz w:val="17"/>
                <w:szCs w:val="17"/>
              </w:rPr>
              <w:t xml:space="preserve"> </w:t>
            </w:r>
          </w:p>
          <w:p w14:paraId="1DFED7C9" w14:textId="77777777" w:rsidR="0000752A" w:rsidRPr="00DC6672" w:rsidRDefault="0000752A" w:rsidP="00DC6672">
            <w:pPr>
              <w:pStyle w:val="Lijstalinea"/>
              <w:numPr>
                <w:ilvl w:val="0"/>
                <w:numId w:val="30"/>
              </w:numPr>
              <w:ind w:left="360"/>
              <w:rPr>
                <w:rFonts w:ascii="Verdana" w:hAnsi="Verdana" w:cs="Arial"/>
                <w:sz w:val="17"/>
                <w:szCs w:val="17"/>
              </w:rPr>
            </w:pPr>
            <w:r w:rsidRPr="00DC6672">
              <w:rPr>
                <w:rFonts w:ascii="Verdana" w:hAnsi="Verdana" w:cs="Arial"/>
                <w:sz w:val="17"/>
                <w:szCs w:val="17"/>
              </w:rPr>
              <w:t xml:space="preserve">Prototype polystyreen gebaseerde </w:t>
            </w:r>
            <w:proofErr w:type="spellStart"/>
            <w:r w:rsidRPr="00DC6672">
              <w:rPr>
                <w:rFonts w:ascii="Verdana" w:hAnsi="Verdana" w:cs="Arial"/>
                <w:sz w:val="17"/>
                <w:szCs w:val="17"/>
              </w:rPr>
              <w:t>mulitplex</w:t>
            </w:r>
            <w:proofErr w:type="spellEnd"/>
            <w:r w:rsidRPr="00DC6672">
              <w:rPr>
                <w:rFonts w:ascii="Verdana" w:hAnsi="Verdana" w:cs="Arial"/>
                <w:sz w:val="17"/>
                <w:szCs w:val="17"/>
              </w:rPr>
              <w:t xml:space="preserve"> LFD voor Pinda en Hazelnoot ontwikkeld</w:t>
            </w:r>
          </w:p>
          <w:p w14:paraId="54A8FE0E" w14:textId="77777777" w:rsidR="0000752A" w:rsidRPr="00DC6672" w:rsidRDefault="0000752A" w:rsidP="00DC6672">
            <w:pPr>
              <w:pStyle w:val="Lijstalinea"/>
              <w:numPr>
                <w:ilvl w:val="0"/>
                <w:numId w:val="30"/>
              </w:numPr>
              <w:ind w:left="360"/>
              <w:rPr>
                <w:rFonts w:ascii="Verdana" w:hAnsi="Verdana" w:cs="Arial"/>
                <w:sz w:val="17"/>
                <w:szCs w:val="17"/>
              </w:rPr>
            </w:pPr>
            <w:r w:rsidRPr="00DC6672">
              <w:rPr>
                <w:rFonts w:ascii="Verdana" w:hAnsi="Verdana" w:cs="Arial"/>
                <w:sz w:val="17"/>
                <w:szCs w:val="17"/>
              </w:rPr>
              <w:t>Kennis met betrekking tot uitdagingen van monstername en LFD uitvoering door niet laboratorium geschoolde mensen.</w:t>
            </w:r>
          </w:p>
          <w:p w14:paraId="7227363A" w14:textId="77777777" w:rsidR="0000752A" w:rsidRPr="00AF0279" w:rsidRDefault="0000752A" w:rsidP="00DC6672">
            <w:pPr>
              <w:pStyle w:val="Lijstalinea"/>
              <w:numPr>
                <w:ilvl w:val="0"/>
                <w:numId w:val="30"/>
              </w:numPr>
              <w:ind w:left="360"/>
              <w:rPr>
                <w:rFonts w:ascii="Verdana" w:hAnsi="Verdana" w:cs="Arial"/>
                <w:sz w:val="17"/>
                <w:szCs w:val="17"/>
                <w:u w:val="single"/>
              </w:rPr>
            </w:pPr>
            <w:r w:rsidRPr="00AF0279">
              <w:rPr>
                <w:rFonts w:ascii="Verdana" w:hAnsi="Verdana" w:cs="Arial"/>
                <w:sz w:val="17"/>
                <w:szCs w:val="17"/>
              </w:rPr>
              <w:t>O</w:t>
            </w:r>
            <w:r w:rsidR="00DC1B79" w:rsidRPr="00AF0279">
              <w:rPr>
                <w:rFonts w:ascii="Verdana" w:hAnsi="Verdana" w:cs="Arial"/>
                <w:sz w:val="17"/>
                <w:szCs w:val="17"/>
              </w:rPr>
              <w:t xml:space="preserve">n-site </w:t>
            </w:r>
            <w:r w:rsidR="00DC1B79" w:rsidRPr="00AF0279">
              <w:rPr>
                <w:rFonts w:ascii="Verdana" w:hAnsi="Verdana"/>
                <w:sz w:val="17"/>
                <w:szCs w:val="17"/>
              </w:rPr>
              <w:t xml:space="preserve">spectroscopische methodiek gebaseerd op een </w:t>
            </w:r>
            <w:r w:rsidR="00D06B9D" w:rsidRPr="00AF0279">
              <w:rPr>
                <w:rFonts w:ascii="Verdana" w:hAnsi="Verdana"/>
                <w:sz w:val="17"/>
                <w:szCs w:val="17"/>
              </w:rPr>
              <w:t>prototype</w:t>
            </w:r>
            <w:r w:rsidR="00DC1B79" w:rsidRPr="00AF0279">
              <w:rPr>
                <w:rFonts w:ascii="Verdana" w:hAnsi="Verdana"/>
                <w:sz w:val="17"/>
                <w:szCs w:val="17"/>
              </w:rPr>
              <w:t xml:space="preserve"> met 2 sensoren voor het meten van zwarte peper. </w:t>
            </w:r>
          </w:p>
          <w:p w14:paraId="6558326C" w14:textId="77777777" w:rsidR="0000752A" w:rsidRPr="00AF0279" w:rsidRDefault="00DC1B79" w:rsidP="00DC6672">
            <w:pPr>
              <w:pStyle w:val="Lijstalinea"/>
              <w:numPr>
                <w:ilvl w:val="0"/>
                <w:numId w:val="30"/>
              </w:numPr>
              <w:ind w:left="360"/>
              <w:rPr>
                <w:rFonts w:ascii="Verdana" w:hAnsi="Verdana" w:cs="Arial"/>
                <w:sz w:val="17"/>
                <w:szCs w:val="17"/>
                <w:u w:val="single"/>
              </w:rPr>
            </w:pPr>
            <w:r w:rsidRPr="00AF0279">
              <w:rPr>
                <w:rFonts w:ascii="Verdana" w:hAnsi="Verdana" w:cs="Arial"/>
                <w:sz w:val="17"/>
                <w:szCs w:val="17"/>
              </w:rPr>
              <w:lastRenderedPageBreak/>
              <w:t>Statistisch model detectie fraude op zwarte peper.</w:t>
            </w:r>
            <w:r w:rsidR="00980B7D" w:rsidRPr="00AF0279">
              <w:rPr>
                <w:rFonts w:ascii="Verdana" w:hAnsi="Verdana" w:cs="Arial"/>
                <w:sz w:val="17"/>
                <w:szCs w:val="17"/>
              </w:rPr>
              <w:t xml:space="preserve"> </w:t>
            </w:r>
          </w:p>
          <w:p w14:paraId="0393540C" w14:textId="77777777" w:rsidR="00DC1B79" w:rsidRPr="00AF0279" w:rsidRDefault="00DC1B79" w:rsidP="00DC6672">
            <w:pPr>
              <w:pStyle w:val="Lijstalinea"/>
              <w:numPr>
                <w:ilvl w:val="0"/>
                <w:numId w:val="30"/>
              </w:numPr>
              <w:ind w:left="360"/>
              <w:rPr>
                <w:rFonts w:ascii="Verdana" w:hAnsi="Verdana" w:cs="Arial"/>
                <w:sz w:val="17"/>
                <w:szCs w:val="17"/>
                <w:u w:val="single"/>
              </w:rPr>
            </w:pPr>
            <w:r w:rsidRPr="00AF0279">
              <w:rPr>
                <w:rFonts w:ascii="Verdana" w:hAnsi="Verdana" w:cs="Arial"/>
                <w:sz w:val="17"/>
                <w:szCs w:val="17"/>
              </w:rPr>
              <w:t>Methodiek voor PTR-MS op de geselecteerd</w:t>
            </w:r>
            <w:r w:rsidR="00D06B9D" w:rsidRPr="00AF0279">
              <w:rPr>
                <w:rFonts w:ascii="Verdana" w:hAnsi="Verdana" w:cs="Arial"/>
                <w:sz w:val="17"/>
                <w:szCs w:val="17"/>
              </w:rPr>
              <w:t>e</w:t>
            </w:r>
            <w:r w:rsidRPr="00AF0279">
              <w:rPr>
                <w:rFonts w:ascii="Verdana" w:hAnsi="Verdana" w:cs="Arial"/>
                <w:sz w:val="17"/>
                <w:szCs w:val="17"/>
              </w:rPr>
              <w:t xml:space="preserve"> zwarte peper </w:t>
            </w:r>
            <w:r w:rsidR="00D06B9D" w:rsidRPr="00AF0279">
              <w:rPr>
                <w:rFonts w:ascii="Verdana" w:hAnsi="Verdana" w:cs="Arial"/>
                <w:sz w:val="17"/>
                <w:szCs w:val="17"/>
              </w:rPr>
              <w:t xml:space="preserve">monsters </w:t>
            </w:r>
            <w:r w:rsidR="00182D13" w:rsidRPr="00AF0279">
              <w:rPr>
                <w:rFonts w:ascii="Verdana" w:hAnsi="Verdana" w:cs="Arial"/>
                <w:sz w:val="17"/>
                <w:szCs w:val="17"/>
              </w:rPr>
              <w:t xml:space="preserve">en gefraudeerde zwarte peper monsters </w:t>
            </w:r>
            <w:r w:rsidRPr="00AF0279">
              <w:rPr>
                <w:rFonts w:ascii="Verdana" w:hAnsi="Verdana" w:cs="Arial"/>
                <w:sz w:val="17"/>
                <w:szCs w:val="17"/>
              </w:rPr>
              <w:t>en eerste statistische analyse</w:t>
            </w:r>
            <w:r w:rsidR="00D06B9D" w:rsidRPr="00AF0279">
              <w:rPr>
                <w:rFonts w:ascii="Verdana" w:hAnsi="Verdana" w:cs="Arial"/>
                <w:sz w:val="17"/>
                <w:szCs w:val="17"/>
              </w:rPr>
              <w:t xml:space="preserve"> hiervan</w:t>
            </w:r>
            <w:r w:rsidRPr="00AF0279">
              <w:rPr>
                <w:rFonts w:ascii="Verdana" w:hAnsi="Verdana" w:cs="Arial"/>
                <w:sz w:val="17"/>
                <w:szCs w:val="17"/>
                <w:u w:val="single"/>
              </w:rPr>
              <w:t xml:space="preserve">. </w:t>
            </w:r>
          </w:p>
          <w:p w14:paraId="57F646C7" w14:textId="77777777" w:rsidR="0095440B" w:rsidRDefault="00DC6672" w:rsidP="0095440B">
            <w:pPr>
              <w:pStyle w:val="Lijstalinea"/>
              <w:numPr>
                <w:ilvl w:val="0"/>
                <w:numId w:val="30"/>
              </w:numPr>
              <w:ind w:left="360"/>
              <w:rPr>
                <w:rFonts w:ascii="Verdana" w:hAnsi="Verdana" w:cs="Arial"/>
                <w:sz w:val="17"/>
                <w:szCs w:val="17"/>
              </w:rPr>
            </w:pPr>
            <w:r w:rsidRPr="00DC6672">
              <w:rPr>
                <w:rFonts w:ascii="Verdana" w:hAnsi="Verdana" w:cs="Arial"/>
                <w:sz w:val="17"/>
                <w:szCs w:val="17"/>
              </w:rPr>
              <w:t xml:space="preserve">Multiplex </w:t>
            </w:r>
            <w:proofErr w:type="spellStart"/>
            <w:r w:rsidRPr="00DC6672">
              <w:rPr>
                <w:rFonts w:ascii="Verdana" w:hAnsi="Verdana" w:cs="Arial"/>
                <w:sz w:val="17"/>
                <w:szCs w:val="17"/>
              </w:rPr>
              <w:t>antiparasitica</w:t>
            </w:r>
            <w:proofErr w:type="spellEnd"/>
            <w:r w:rsidRPr="00DC6672">
              <w:rPr>
                <w:rFonts w:ascii="Verdana" w:hAnsi="Verdana" w:cs="Arial"/>
                <w:sz w:val="17"/>
                <w:szCs w:val="17"/>
              </w:rPr>
              <w:t xml:space="preserve"> methode die 37 </w:t>
            </w:r>
            <w:proofErr w:type="spellStart"/>
            <w:r w:rsidRPr="00DC6672">
              <w:rPr>
                <w:rFonts w:ascii="Verdana" w:hAnsi="Verdana" w:cs="Arial"/>
                <w:sz w:val="17"/>
                <w:szCs w:val="17"/>
              </w:rPr>
              <w:t>antiparasitica</w:t>
            </w:r>
            <w:proofErr w:type="spellEnd"/>
            <w:r w:rsidRPr="00DC6672">
              <w:rPr>
                <w:rFonts w:ascii="Verdana" w:hAnsi="Verdana" w:cs="Arial"/>
                <w:sz w:val="17"/>
                <w:szCs w:val="17"/>
              </w:rPr>
              <w:t xml:space="preserve"> in 1 meting kan detecteren</w:t>
            </w:r>
            <w:r w:rsidR="0095440B">
              <w:rPr>
                <w:rFonts w:ascii="Verdana" w:hAnsi="Verdana" w:cs="Arial"/>
                <w:sz w:val="17"/>
                <w:szCs w:val="17"/>
              </w:rPr>
              <w:t>.</w:t>
            </w:r>
          </w:p>
          <w:p w14:paraId="60092893" w14:textId="77777777" w:rsidR="00022033" w:rsidRDefault="0095440B" w:rsidP="00022033">
            <w:pPr>
              <w:pStyle w:val="Lijstalinea"/>
              <w:numPr>
                <w:ilvl w:val="0"/>
                <w:numId w:val="30"/>
              </w:numPr>
              <w:ind w:left="360"/>
              <w:rPr>
                <w:rFonts w:ascii="Verdana" w:hAnsi="Verdana" w:cs="Arial"/>
                <w:sz w:val="17"/>
                <w:szCs w:val="17"/>
              </w:rPr>
            </w:pPr>
            <w:r w:rsidRPr="0095440B">
              <w:rPr>
                <w:rFonts w:ascii="Verdana" w:hAnsi="Verdana" w:cs="Arial"/>
                <w:sz w:val="17"/>
                <w:szCs w:val="17"/>
              </w:rPr>
              <w:t xml:space="preserve">Een </w:t>
            </w:r>
            <w:proofErr w:type="spellStart"/>
            <w:r w:rsidRPr="0095440B">
              <w:rPr>
                <w:rFonts w:ascii="Verdana" w:hAnsi="Verdana" w:cs="Arial"/>
                <w:sz w:val="17"/>
                <w:szCs w:val="17"/>
              </w:rPr>
              <w:t>Bayesiaans</w:t>
            </w:r>
            <w:proofErr w:type="spellEnd"/>
            <w:r w:rsidRPr="0095440B">
              <w:rPr>
                <w:rFonts w:ascii="Verdana" w:hAnsi="Verdana" w:cs="Arial"/>
                <w:sz w:val="17"/>
                <w:szCs w:val="17"/>
              </w:rPr>
              <w:t xml:space="preserve"> netwerkmodel prototype om voedselfraude in specerijen te voorspellen op basis van open access-databases (d.w.z. RASFF en EMA).</w:t>
            </w:r>
          </w:p>
          <w:p w14:paraId="460BF8AC" w14:textId="04FC59AE" w:rsidR="00022033" w:rsidRPr="00022033" w:rsidRDefault="00022033" w:rsidP="00022033">
            <w:pPr>
              <w:pStyle w:val="Lijstalinea"/>
              <w:numPr>
                <w:ilvl w:val="0"/>
                <w:numId w:val="30"/>
              </w:numPr>
              <w:ind w:left="360"/>
              <w:rPr>
                <w:rFonts w:ascii="Verdana" w:hAnsi="Verdana" w:cs="Arial"/>
                <w:sz w:val="17"/>
                <w:szCs w:val="17"/>
              </w:rPr>
            </w:pPr>
            <w:r w:rsidRPr="00022033">
              <w:rPr>
                <w:rFonts w:ascii="Verdana" w:hAnsi="Verdana" w:cs="Arial"/>
                <w:sz w:val="17"/>
                <w:szCs w:val="17"/>
              </w:rPr>
              <w:t xml:space="preserve">Overdracht gegenereerde </w:t>
            </w:r>
            <w:proofErr w:type="spellStart"/>
            <w:r w:rsidRPr="00022033">
              <w:rPr>
                <w:rFonts w:ascii="Verdana" w:hAnsi="Verdana" w:cs="Arial"/>
                <w:sz w:val="17"/>
                <w:szCs w:val="17"/>
              </w:rPr>
              <w:t>antiparasitica</w:t>
            </w:r>
            <w:proofErr w:type="spellEnd"/>
            <w:r w:rsidRPr="00022033">
              <w:rPr>
                <w:rFonts w:ascii="Verdana" w:hAnsi="Verdana" w:cs="Arial"/>
                <w:sz w:val="17"/>
                <w:szCs w:val="17"/>
              </w:rPr>
              <w:t xml:space="preserve"> kennis naar het H2020 B-GOOD project</w:t>
            </w:r>
          </w:p>
        </w:tc>
      </w:tr>
    </w:tbl>
    <w:p w14:paraId="0FC6EC31" w14:textId="77777777" w:rsidR="004877A0" w:rsidRPr="00AF0279" w:rsidRDefault="004877A0" w:rsidP="003D5216">
      <w:pPr>
        <w:rPr>
          <w:rFonts w:ascii="Verdana" w:hAnsi="Verdana" w:cs="Arial"/>
          <w:sz w:val="17"/>
          <w:szCs w:val="17"/>
        </w:rPr>
      </w:pPr>
    </w:p>
    <w:p w14:paraId="5D5FD091" w14:textId="77777777" w:rsidR="003F680E" w:rsidRPr="00AF0279" w:rsidRDefault="003F680E" w:rsidP="00C215CF">
      <w:pPr>
        <w:rPr>
          <w:rFonts w:ascii="Verdana" w:hAnsi="Verdana" w:cs="Arial"/>
          <w:sz w:val="17"/>
          <w:szCs w:val="17"/>
        </w:rPr>
      </w:pPr>
    </w:p>
    <w:bookmarkEnd w:id="4"/>
    <w:p w14:paraId="3FD1306E" w14:textId="77777777" w:rsidR="00C215CF" w:rsidRPr="00AF0279" w:rsidRDefault="00C215CF" w:rsidP="00C215CF">
      <w:pPr>
        <w:rPr>
          <w:rFonts w:ascii="Verdana" w:hAnsi="Verdana" w:cs="Arial"/>
          <w:sz w:val="17"/>
          <w:szCs w:val="17"/>
        </w:rPr>
      </w:pPr>
    </w:p>
    <w:p w14:paraId="573BB910" w14:textId="77777777" w:rsidR="00424B1F" w:rsidRPr="00AF0279" w:rsidRDefault="00424B1F" w:rsidP="00424B1F">
      <w:pPr>
        <w:ind w:left="360" w:hanging="180"/>
        <w:rPr>
          <w:rFonts w:ascii="Verdana" w:hAnsi="Verdana" w:cs="Arial"/>
          <w:sz w:val="17"/>
          <w:szCs w:val="17"/>
        </w:rPr>
      </w:pPr>
    </w:p>
    <w:p w14:paraId="29377122" w14:textId="77777777" w:rsidR="00B406BC" w:rsidRPr="00AF0279" w:rsidRDefault="00B406BC" w:rsidP="00573F99">
      <w:pPr>
        <w:rPr>
          <w:rFonts w:ascii="Verdana" w:hAnsi="Verdana"/>
          <w:sz w:val="17"/>
          <w:szCs w:val="17"/>
        </w:rPr>
      </w:pPr>
    </w:p>
    <w:p w14:paraId="4EFBE26B" w14:textId="77777777" w:rsidR="00B406BC" w:rsidRPr="00AF0279" w:rsidRDefault="00B406BC" w:rsidP="00573F99">
      <w:pPr>
        <w:rPr>
          <w:rFonts w:ascii="Verdana" w:hAnsi="Verdana"/>
          <w:sz w:val="17"/>
          <w:szCs w:val="17"/>
        </w:rPr>
      </w:pPr>
    </w:p>
    <w:p w14:paraId="3029FE23" w14:textId="77777777" w:rsidR="00B406BC" w:rsidRPr="00AF0279" w:rsidRDefault="00B406BC" w:rsidP="00573F99">
      <w:pPr>
        <w:rPr>
          <w:rFonts w:ascii="Verdana" w:hAnsi="Verdana"/>
          <w:sz w:val="17"/>
          <w:szCs w:val="17"/>
        </w:rPr>
      </w:pPr>
    </w:p>
    <w:p w14:paraId="56074155" w14:textId="77777777" w:rsidR="00B406BC" w:rsidRPr="00AF0279" w:rsidRDefault="00B406BC" w:rsidP="00573F99">
      <w:pPr>
        <w:rPr>
          <w:rFonts w:ascii="Verdana" w:hAnsi="Verdana"/>
          <w:sz w:val="17"/>
          <w:szCs w:val="17"/>
        </w:rPr>
      </w:pPr>
    </w:p>
    <w:sectPr w:rsidR="00B406BC" w:rsidRPr="00AF0279" w:rsidSect="00B129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14BA8" w14:textId="77777777" w:rsidR="0063057E" w:rsidRDefault="0063057E">
      <w:r>
        <w:separator/>
      </w:r>
    </w:p>
  </w:endnote>
  <w:endnote w:type="continuationSeparator" w:id="0">
    <w:p w14:paraId="0DC387AE" w14:textId="77777777" w:rsidR="0063057E" w:rsidRDefault="00630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2E46C" w14:textId="77777777" w:rsidR="0063057E" w:rsidRDefault="0063057E">
      <w:r>
        <w:separator/>
      </w:r>
    </w:p>
  </w:footnote>
  <w:footnote w:type="continuationSeparator" w:id="0">
    <w:p w14:paraId="1233214A" w14:textId="77777777" w:rsidR="0063057E" w:rsidRDefault="006305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51657"/>
    <w:multiLevelType w:val="multilevel"/>
    <w:tmpl w:val="79DC7036"/>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92404B"/>
    <w:multiLevelType w:val="hybridMultilevel"/>
    <w:tmpl w:val="5BFAE7CA"/>
    <w:lvl w:ilvl="0" w:tplc="7584D002">
      <w:numFmt w:val="bullet"/>
      <w:lvlText w:val="-"/>
      <w:lvlJc w:val="left"/>
      <w:pPr>
        <w:tabs>
          <w:tab w:val="num" w:pos="720"/>
        </w:tabs>
        <w:ind w:left="720" w:hanging="360"/>
      </w:pPr>
      <w:rPr>
        <w:rFonts w:ascii="Verdana" w:eastAsia="Lucida Handwriting" w:hAnsi="Verdana" w:cs="Lucida Handwriting" w:hint="default"/>
      </w:rPr>
    </w:lvl>
    <w:lvl w:ilvl="1" w:tplc="79424506">
      <w:numFmt w:val="bullet"/>
      <w:lvlText w:val="-"/>
      <w:lvlJc w:val="left"/>
      <w:pPr>
        <w:tabs>
          <w:tab w:val="num" w:pos="1440"/>
        </w:tabs>
        <w:ind w:left="1440" w:hanging="360"/>
      </w:pPr>
      <w:rPr>
        <w:rFonts w:ascii="Verdana" w:eastAsia="Lucida Handwriting" w:hAnsi="Verdana" w:cs="Lucida Handwriting"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D32658E"/>
    <w:multiLevelType w:val="hybridMultilevel"/>
    <w:tmpl w:val="85801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0E49B3"/>
    <w:multiLevelType w:val="hybridMultilevel"/>
    <w:tmpl w:val="60C4C462"/>
    <w:lvl w:ilvl="0" w:tplc="6816823A">
      <w:numFmt w:val="bullet"/>
      <w:lvlText w:val="-"/>
      <w:lvlJc w:val="left"/>
      <w:pPr>
        <w:ind w:left="720" w:hanging="360"/>
      </w:pPr>
      <w:rPr>
        <w:rFonts w:ascii="Verdana" w:eastAsia="Times New Roman" w:hAnsi="Verdana" w:cs="Arial" w:hint="default"/>
        <w:u w:val="no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FDD50D2"/>
    <w:multiLevelType w:val="multilevel"/>
    <w:tmpl w:val="03D6750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FB26D5"/>
    <w:multiLevelType w:val="multilevel"/>
    <w:tmpl w:val="CF185890"/>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846A50"/>
    <w:multiLevelType w:val="hybridMultilevel"/>
    <w:tmpl w:val="603C5B06"/>
    <w:lvl w:ilvl="0" w:tplc="0413000F">
      <w:start w:val="1"/>
      <w:numFmt w:val="decimal"/>
      <w:lvlText w:val="%1."/>
      <w:lvlJc w:val="left"/>
      <w:pPr>
        <w:tabs>
          <w:tab w:val="num" w:pos="720"/>
        </w:tabs>
        <w:ind w:left="720" w:hanging="360"/>
      </w:pPr>
    </w:lvl>
    <w:lvl w:ilvl="1" w:tplc="79424506">
      <w:numFmt w:val="bullet"/>
      <w:lvlText w:val="-"/>
      <w:lvlJc w:val="left"/>
      <w:pPr>
        <w:tabs>
          <w:tab w:val="num" w:pos="1440"/>
        </w:tabs>
        <w:ind w:left="1440" w:hanging="360"/>
      </w:pPr>
      <w:rPr>
        <w:rFonts w:ascii="Verdana" w:eastAsia="Lucida Handwriting" w:hAnsi="Verdana" w:cs="Lucida Handwriting"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1F276528"/>
    <w:multiLevelType w:val="hybridMultilevel"/>
    <w:tmpl w:val="F156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1F79ED"/>
    <w:multiLevelType w:val="hybridMultilevel"/>
    <w:tmpl w:val="ACFE0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775ADD"/>
    <w:multiLevelType w:val="hybridMultilevel"/>
    <w:tmpl w:val="5072A552"/>
    <w:lvl w:ilvl="0" w:tplc="555C2032">
      <w:start w:val="1"/>
      <w:numFmt w:val="bullet"/>
      <w:lvlText w:val=""/>
      <w:lvlJc w:val="left"/>
      <w:pPr>
        <w:tabs>
          <w:tab w:val="num" w:pos="360"/>
        </w:tabs>
        <w:ind w:left="36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A55F46"/>
    <w:multiLevelType w:val="hybridMultilevel"/>
    <w:tmpl w:val="85D23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F61CFF"/>
    <w:multiLevelType w:val="hybridMultilevel"/>
    <w:tmpl w:val="45D2FDA0"/>
    <w:lvl w:ilvl="0" w:tplc="555C2032">
      <w:start w:val="1"/>
      <w:numFmt w:val="bullet"/>
      <w:lvlText w:val=""/>
      <w:lvlJc w:val="left"/>
      <w:pPr>
        <w:tabs>
          <w:tab w:val="num" w:pos="360"/>
        </w:tabs>
        <w:ind w:left="36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D571DA"/>
    <w:multiLevelType w:val="hybridMultilevel"/>
    <w:tmpl w:val="EC4A6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6F7180"/>
    <w:multiLevelType w:val="hybridMultilevel"/>
    <w:tmpl w:val="1B2CB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3E755B"/>
    <w:multiLevelType w:val="hybridMultilevel"/>
    <w:tmpl w:val="03D67506"/>
    <w:lvl w:ilvl="0" w:tplc="04130001">
      <w:start w:val="1"/>
      <w:numFmt w:val="bullet"/>
      <w:lvlText w:val=""/>
      <w:lvlJc w:val="left"/>
      <w:pPr>
        <w:tabs>
          <w:tab w:val="num" w:pos="360"/>
        </w:tabs>
        <w:ind w:left="36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873416"/>
    <w:multiLevelType w:val="hybridMultilevel"/>
    <w:tmpl w:val="CF185890"/>
    <w:lvl w:ilvl="0" w:tplc="555C2032">
      <w:start w:val="1"/>
      <w:numFmt w:val="bullet"/>
      <w:lvlText w:val=""/>
      <w:lvlJc w:val="left"/>
      <w:pPr>
        <w:tabs>
          <w:tab w:val="num" w:pos="360"/>
        </w:tabs>
        <w:ind w:left="36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D31192"/>
    <w:multiLevelType w:val="hybridMultilevel"/>
    <w:tmpl w:val="79DC7036"/>
    <w:lvl w:ilvl="0" w:tplc="0413000B">
      <w:start w:val="1"/>
      <w:numFmt w:val="bullet"/>
      <w:lvlText w:val=""/>
      <w:lvlJc w:val="left"/>
      <w:pPr>
        <w:tabs>
          <w:tab w:val="num" w:pos="360"/>
        </w:tabs>
        <w:ind w:left="360" w:hanging="360"/>
      </w:pPr>
      <w:rPr>
        <w:rFonts w:ascii="Wingdings" w:hAnsi="Wingdings"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0213F7"/>
    <w:multiLevelType w:val="hybridMultilevel"/>
    <w:tmpl w:val="50903A5A"/>
    <w:lvl w:ilvl="0" w:tplc="7584D002">
      <w:numFmt w:val="bullet"/>
      <w:lvlText w:val="-"/>
      <w:lvlJc w:val="left"/>
      <w:pPr>
        <w:tabs>
          <w:tab w:val="num" w:pos="720"/>
        </w:tabs>
        <w:ind w:left="720" w:hanging="360"/>
      </w:pPr>
      <w:rPr>
        <w:rFonts w:ascii="Verdana" w:eastAsia="Lucida Handwriting" w:hAnsi="Verdana" w:cs="Lucida Handwriting"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5D0407"/>
    <w:multiLevelType w:val="hybridMultilevel"/>
    <w:tmpl w:val="681442B4"/>
    <w:lvl w:ilvl="0" w:tplc="04130019">
      <w:start w:val="1"/>
      <w:numFmt w:val="lowerLetter"/>
      <w:lvlText w:val="%1."/>
      <w:lvlJc w:val="left"/>
      <w:pPr>
        <w:tabs>
          <w:tab w:val="num" w:pos="720"/>
        </w:tabs>
        <w:ind w:left="720" w:hanging="360"/>
      </w:pPr>
    </w:lvl>
    <w:lvl w:ilvl="1" w:tplc="79424506">
      <w:numFmt w:val="bullet"/>
      <w:lvlText w:val="-"/>
      <w:lvlJc w:val="left"/>
      <w:pPr>
        <w:tabs>
          <w:tab w:val="num" w:pos="1440"/>
        </w:tabs>
        <w:ind w:left="1440" w:hanging="360"/>
      </w:pPr>
      <w:rPr>
        <w:rFonts w:ascii="Verdana" w:eastAsia="Lucida Handwriting" w:hAnsi="Verdana" w:cs="Lucida Handwriting"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53911614"/>
    <w:multiLevelType w:val="hybridMultilevel"/>
    <w:tmpl w:val="409AD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2F040E"/>
    <w:multiLevelType w:val="hybridMultilevel"/>
    <w:tmpl w:val="67F22B90"/>
    <w:lvl w:ilvl="0" w:tplc="8E0CEC8A">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A13580F"/>
    <w:multiLevelType w:val="hybridMultilevel"/>
    <w:tmpl w:val="1FAEB0D4"/>
    <w:lvl w:ilvl="0" w:tplc="8E0CEC8A">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C271F95"/>
    <w:multiLevelType w:val="hybridMultilevel"/>
    <w:tmpl w:val="A6488A18"/>
    <w:lvl w:ilvl="0" w:tplc="3904D6D8">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5FF80304"/>
    <w:multiLevelType w:val="hybridMultilevel"/>
    <w:tmpl w:val="E20C6EE0"/>
    <w:lvl w:ilvl="0" w:tplc="8E0CEC8A">
      <w:numFmt w:val="bullet"/>
      <w:lvlText w:val="-"/>
      <w:lvlJc w:val="left"/>
      <w:pPr>
        <w:ind w:left="360" w:hanging="360"/>
      </w:pPr>
      <w:rPr>
        <w:rFonts w:ascii="Verdana" w:eastAsia="Times New Roman" w:hAnsi="Verdana"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62B217CD"/>
    <w:multiLevelType w:val="hybridMultilevel"/>
    <w:tmpl w:val="A76C618A"/>
    <w:lvl w:ilvl="0" w:tplc="0413000B">
      <w:start w:val="1"/>
      <w:numFmt w:val="bullet"/>
      <w:lvlText w:val=""/>
      <w:lvlJc w:val="left"/>
      <w:pPr>
        <w:tabs>
          <w:tab w:val="num" w:pos="360"/>
        </w:tabs>
        <w:ind w:left="360" w:hanging="360"/>
      </w:pPr>
      <w:rPr>
        <w:rFonts w:ascii="Wingdings" w:hAnsi="Wingdings"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4D57E1"/>
    <w:multiLevelType w:val="multilevel"/>
    <w:tmpl w:val="722A3D00"/>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Verdana" w:eastAsia="Lucida Handwriting" w:hAnsi="Verdana" w:cs="Lucida Handwriting"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42C3D9C"/>
    <w:multiLevelType w:val="hybridMultilevel"/>
    <w:tmpl w:val="2CF06596"/>
    <w:lvl w:ilvl="0" w:tplc="8E0CEC8A">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626199B"/>
    <w:multiLevelType w:val="hybridMultilevel"/>
    <w:tmpl w:val="0B6A33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7EF7DAA"/>
    <w:multiLevelType w:val="multilevel"/>
    <w:tmpl w:val="6664714C"/>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ED07F2"/>
    <w:multiLevelType w:val="hybridMultilevel"/>
    <w:tmpl w:val="B0FADCC4"/>
    <w:lvl w:ilvl="0" w:tplc="04130019">
      <w:start w:val="1"/>
      <w:numFmt w:val="lowerLetter"/>
      <w:lvlText w:val="%1."/>
      <w:lvlJc w:val="left"/>
      <w:pPr>
        <w:tabs>
          <w:tab w:val="num" w:pos="360"/>
        </w:tabs>
        <w:ind w:left="360" w:hanging="360"/>
      </w:pPr>
      <w:rPr>
        <w:rFonts w:hint="default"/>
      </w:rPr>
    </w:lvl>
    <w:lvl w:ilvl="1" w:tplc="0409000F">
      <w:start w:val="1"/>
      <w:numFmt w:val="decimal"/>
      <w:lvlText w:val="%2."/>
      <w:lvlJc w:val="left"/>
      <w:pPr>
        <w:tabs>
          <w:tab w:val="num" w:pos="1440"/>
        </w:tabs>
        <w:ind w:left="1440" w:hanging="360"/>
      </w:pPr>
      <w:rPr>
        <w:rFont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1C2C6E"/>
    <w:multiLevelType w:val="hybridMultilevel"/>
    <w:tmpl w:val="6664714C"/>
    <w:lvl w:ilvl="0" w:tplc="555C2032">
      <w:start w:val="1"/>
      <w:numFmt w:val="bullet"/>
      <w:lvlText w:val=""/>
      <w:lvlJc w:val="left"/>
      <w:pPr>
        <w:tabs>
          <w:tab w:val="num" w:pos="360"/>
        </w:tabs>
        <w:ind w:left="36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9"/>
  </w:num>
  <w:num w:numId="3">
    <w:abstractNumId w:val="10"/>
  </w:num>
  <w:num w:numId="4">
    <w:abstractNumId w:val="11"/>
  </w:num>
  <w:num w:numId="5">
    <w:abstractNumId w:val="30"/>
  </w:num>
  <w:num w:numId="6">
    <w:abstractNumId w:val="28"/>
  </w:num>
  <w:num w:numId="7">
    <w:abstractNumId w:val="14"/>
  </w:num>
  <w:num w:numId="8">
    <w:abstractNumId w:val="4"/>
  </w:num>
  <w:num w:numId="9">
    <w:abstractNumId w:val="16"/>
  </w:num>
  <w:num w:numId="10">
    <w:abstractNumId w:val="0"/>
  </w:num>
  <w:num w:numId="11">
    <w:abstractNumId w:val="15"/>
  </w:num>
  <w:num w:numId="12">
    <w:abstractNumId w:val="5"/>
  </w:num>
  <w:num w:numId="13">
    <w:abstractNumId w:val="24"/>
  </w:num>
  <w:num w:numId="14">
    <w:abstractNumId w:val="17"/>
  </w:num>
  <w:num w:numId="15">
    <w:abstractNumId w:val="6"/>
  </w:num>
  <w:num w:numId="16">
    <w:abstractNumId w:val="25"/>
  </w:num>
  <w:num w:numId="17">
    <w:abstractNumId w:val="1"/>
  </w:num>
  <w:num w:numId="18">
    <w:abstractNumId w:val="18"/>
  </w:num>
  <w:num w:numId="19">
    <w:abstractNumId w:val="7"/>
  </w:num>
  <w:num w:numId="20">
    <w:abstractNumId w:val="12"/>
  </w:num>
  <w:num w:numId="21">
    <w:abstractNumId w:val="2"/>
  </w:num>
  <w:num w:numId="22">
    <w:abstractNumId w:val="27"/>
  </w:num>
  <w:num w:numId="23">
    <w:abstractNumId w:val="8"/>
  </w:num>
  <w:num w:numId="24">
    <w:abstractNumId w:val="13"/>
  </w:num>
  <w:num w:numId="25">
    <w:abstractNumId w:val="19"/>
  </w:num>
  <w:num w:numId="26">
    <w:abstractNumId w:val="3"/>
  </w:num>
  <w:num w:numId="27">
    <w:abstractNumId w:val="26"/>
  </w:num>
  <w:num w:numId="28">
    <w:abstractNumId w:val="23"/>
  </w:num>
  <w:num w:numId="29">
    <w:abstractNumId w:val="21"/>
  </w:num>
  <w:num w:numId="30">
    <w:abstractNumId w:val="20"/>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I0NbUwNDE2MzMwMjFT0lEKTi0uzszPAykwqgUAjTux8ywAAAA="/>
  </w:docVars>
  <w:rsids>
    <w:rsidRoot w:val="006B0357"/>
    <w:rsid w:val="0000752A"/>
    <w:rsid w:val="00007C68"/>
    <w:rsid w:val="00010369"/>
    <w:rsid w:val="00020D2F"/>
    <w:rsid w:val="00022033"/>
    <w:rsid w:val="000405CF"/>
    <w:rsid w:val="000441F5"/>
    <w:rsid w:val="00063583"/>
    <w:rsid w:val="0008124E"/>
    <w:rsid w:val="00084783"/>
    <w:rsid w:val="0009005B"/>
    <w:rsid w:val="000B15FC"/>
    <w:rsid w:val="000B4EE7"/>
    <w:rsid w:val="000D0050"/>
    <w:rsid w:val="000D0BCB"/>
    <w:rsid w:val="000D700A"/>
    <w:rsid w:val="00101EBC"/>
    <w:rsid w:val="00104650"/>
    <w:rsid w:val="00111FEC"/>
    <w:rsid w:val="001131BC"/>
    <w:rsid w:val="001166F0"/>
    <w:rsid w:val="00126FEE"/>
    <w:rsid w:val="00140695"/>
    <w:rsid w:val="00143BF4"/>
    <w:rsid w:val="0017000E"/>
    <w:rsid w:val="00180B63"/>
    <w:rsid w:val="00182D13"/>
    <w:rsid w:val="00194B91"/>
    <w:rsid w:val="00197055"/>
    <w:rsid w:val="001B7013"/>
    <w:rsid w:val="001D3D10"/>
    <w:rsid w:val="001D3FA1"/>
    <w:rsid w:val="001D446E"/>
    <w:rsid w:val="001E5F19"/>
    <w:rsid w:val="001F1683"/>
    <w:rsid w:val="00205AB3"/>
    <w:rsid w:val="00210164"/>
    <w:rsid w:val="00245255"/>
    <w:rsid w:val="002522B7"/>
    <w:rsid w:val="002570B1"/>
    <w:rsid w:val="00280484"/>
    <w:rsid w:val="002866C7"/>
    <w:rsid w:val="00296299"/>
    <w:rsid w:val="002A6C02"/>
    <w:rsid w:val="002B2D67"/>
    <w:rsid w:val="002D28C7"/>
    <w:rsid w:val="002D6B68"/>
    <w:rsid w:val="002F7D21"/>
    <w:rsid w:val="00306D8F"/>
    <w:rsid w:val="00347768"/>
    <w:rsid w:val="003735C2"/>
    <w:rsid w:val="00382E67"/>
    <w:rsid w:val="003A34E5"/>
    <w:rsid w:val="003A7D79"/>
    <w:rsid w:val="003C1C97"/>
    <w:rsid w:val="003C5F9D"/>
    <w:rsid w:val="003D2C57"/>
    <w:rsid w:val="003D5216"/>
    <w:rsid w:val="003F2248"/>
    <w:rsid w:val="003F680E"/>
    <w:rsid w:val="00424B1F"/>
    <w:rsid w:val="004414CE"/>
    <w:rsid w:val="0045083A"/>
    <w:rsid w:val="00483852"/>
    <w:rsid w:val="004877A0"/>
    <w:rsid w:val="004905D3"/>
    <w:rsid w:val="004943F6"/>
    <w:rsid w:val="004977B1"/>
    <w:rsid w:val="004C59CD"/>
    <w:rsid w:val="004D2FCA"/>
    <w:rsid w:val="004D7880"/>
    <w:rsid w:val="004E3CEB"/>
    <w:rsid w:val="00502949"/>
    <w:rsid w:val="005044F0"/>
    <w:rsid w:val="00516F00"/>
    <w:rsid w:val="00517086"/>
    <w:rsid w:val="00523F64"/>
    <w:rsid w:val="005356A9"/>
    <w:rsid w:val="00540F85"/>
    <w:rsid w:val="00543A4D"/>
    <w:rsid w:val="0056098D"/>
    <w:rsid w:val="0056706A"/>
    <w:rsid w:val="00573F99"/>
    <w:rsid w:val="005749D9"/>
    <w:rsid w:val="005C41E3"/>
    <w:rsid w:val="005D0B10"/>
    <w:rsid w:val="005D5BBF"/>
    <w:rsid w:val="005F3375"/>
    <w:rsid w:val="00612E5A"/>
    <w:rsid w:val="00615D24"/>
    <w:rsid w:val="0063057E"/>
    <w:rsid w:val="0066052C"/>
    <w:rsid w:val="00692ED1"/>
    <w:rsid w:val="006A36B0"/>
    <w:rsid w:val="006A742C"/>
    <w:rsid w:val="006B0357"/>
    <w:rsid w:val="006C4777"/>
    <w:rsid w:val="006D525B"/>
    <w:rsid w:val="006E34CA"/>
    <w:rsid w:val="006E64EF"/>
    <w:rsid w:val="006F5CE9"/>
    <w:rsid w:val="00717EAB"/>
    <w:rsid w:val="00723D99"/>
    <w:rsid w:val="00723EA2"/>
    <w:rsid w:val="00734A4D"/>
    <w:rsid w:val="00735DE0"/>
    <w:rsid w:val="00747D76"/>
    <w:rsid w:val="00751F6B"/>
    <w:rsid w:val="007543B9"/>
    <w:rsid w:val="00757629"/>
    <w:rsid w:val="00775D78"/>
    <w:rsid w:val="007870DE"/>
    <w:rsid w:val="007C70E9"/>
    <w:rsid w:val="007D73E1"/>
    <w:rsid w:val="007E5059"/>
    <w:rsid w:val="007E5A98"/>
    <w:rsid w:val="00800A73"/>
    <w:rsid w:val="0081352C"/>
    <w:rsid w:val="00823B25"/>
    <w:rsid w:val="00823B51"/>
    <w:rsid w:val="00831AF6"/>
    <w:rsid w:val="00831D59"/>
    <w:rsid w:val="00850776"/>
    <w:rsid w:val="00874A36"/>
    <w:rsid w:val="008A1783"/>
    <w:rsid w:val="008A4612"/>
    <w:rsid w:val="008C2AE7"/>
    <w:rsid w:val="008C7C19"/>
    <w:rsid w:val="008D50DE"/>
    <w:rsid w:val="008D7DC9"/>
    <w:rsid w:val="008F026F"/>
    <w:rsid w:val="00900657"/>
    <w:rsid w:val="0090149F"/>
    <w:rsid w:val="00901AB5"/>
    <w:rsid w:val="009177B5"/>
    <w:rsid w:val="00940B48"/>
    <w:rsid w:val="00945267"/>
    <w:rsid w:val="0095440B"/>
    <w:rsid w:val="00974740"/>
    <w:rsid w:val="00980B7D"/>
    <w:rsid w:val="009B4A60"/>
    <w:rsid w:val="009D1952"/>
    <w:rsid w:val="009D5374"/>
    <w:rsid w:val="009E159A"/>
    <w:rsid w:val="009F5F7D"/>
    <w:rsid w:val="009F676A"/>
    <w:rsid w:val="00A32055"/>
    <w:rsid w:val="00A460B1"/>
    <w:rsid w:val="00A55CBB"/>
    <w:rsid w:val="00A61ABC"/>
    <w:rsid w:val="00A61D56"/>
    <w:rsid w:val="00A662C3"/>
    <w:rsid w:val="00A81233"/>
    <w:rsid w:val="00A97DAA"/>
    <w:rsid w:val="00AA078F"/>
    <w:rsid w:val="00AA6368"/>
    <w:rsid w:val="00AB2C65"/>
    <w:rsid w:val="00AB5248"/>
    <w:rsid w:val="00AD5590"/>
    <w:rsid w:val="00AE512D"/>
    <w:rsid w:val="00AF0279"/>
    <w:rsid w:val="00AF068A"/>
    <w:rsid w:val="00B012D6"/>
    <w:rsid w:val="00B12917"/>
    <w:rsid w:val="00B206A2"/>
    <w:rsid w:val="00B21BD0"/>
    <w:rsid w:val="00B406BC"/>
    <w:rsid w:val="00B619A6"/>
    <w:rsid w:val="00B64103"/>
    <w:rsid w:val="00B75D93"/>
    <w:rsid w:val="00B83749"/>
    <w:rsid w:val="00B949B8"/>
    <w:rsid w:val="00B9799F"/>
    <w:rsid w:val="00B97B43"/>
    <w:rsid w:val="00BB4922"/>
    <w:rsid w:val="00BC6F40"/>
    <w:rsid w:val="00BC7E22"/>
    <w:rsid w:val="00BF0664"/>
    <w:rsid w:val="00BF2228"/>
    <w:rsid w:val="00C0418A"/>
    <w:rsid w:val="00C20BA1"/>
    <w:rsid w:val="00C215CF"/>
    <w:rsid w:val="00C21F9A"/>
    <w:rsid w:val="00C31744"/>
    <w:rsid w:val="00C50938"/>
    <w:rsid w:val="00C5193D"/>
    <w:rsid w:val="00CB1408"/>
    <w:rsid w:val="00CC01F2"/>
    <w:rsid w:val="00CD24DC"/>
    <w:rsid w:val="00CF0766"/>
    <w:rsid w:val="00D06B9D"/>
    <w:rsid w:val="00D31C69"/>
    <w:rsid w:val="00D73730"/>
    <w:rsid w:val="00D80F35"/>
    <w:rsid w:val="00D9283F"/>
    <w:rsid w:val="00D93FB0"/>
    <w:rsid w:val="00DB2277"/>
    <w:rsid w:val="00DB516B"/>
    <w:rsid w:val="00DC1B79"/>
    <w:rsid w:val="00DC6672"/>
    <w:rsid w:val="00DD207A"/>
    <w:rsid w:val="00DF1DB7"/>
    <w:rsid w:val="00DF46E8"/>
    <w:rsid w:val="00E0706A"/>
    <w:rsid w:val="00E13164"/>
    <w:rsid w:val="00E220A4"/>
    <w:rsid w:val="00E24EC7"/>
    <w:rsid w:val="00E30BF1"/>
    <w:rsid w:val="00E40683"/>
    <w:rsid w:val="00E41F9B"/>
    <w:rsid w:val="00E4320F"/>
    <w:rsid w:val="00E47030"/>
    <w:rsid w:val="00E50A52"/>
    <w:rsid w:val="00E7561B"/>
    <w:rsid w:val="00E77340"/>
    <w:rsid w:val="00EB589E"/>
    <w:rsid w:val="00ED708C"/>
    <w:rsid w:val="00ED7225"/>
    <w:rsid w:val="00EF340B"/>
    <w:rsid w:val="00F13166"/>
    <w:rsid w:val="00F23B87"/>
    <w:rsid w:val="00F45386"/>
    <w:rsid w:val="00F47A82"/>
    <w:rsid w:val="00F515C8"/>
    <w:rsid w:val="00F53011"/>
    <w:rsid w:val="00F6124B"/>
    <w:rsid w:val="00F80983"/>
    <w:rsid w:val="00FA4086"/>
    <w:rsid w:val="00FB3244"/>
    <w:rsid w:val="00FC3E75"/>
    <w:rsid w:val="00FF38D6"/>
    <w:rsid w:val="00FF5E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D7410"/>
  <w15:chartTrackingRefBased/>
  <w15:docId w15:val="{52A70CE1-9F59-4B26-9A83-038E85BE7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ard">
    <w:name w:val="Normal"/>
    <w:qFormat/>
    <w:rsid w:val="00B75D93"/>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3D2C57"/>
    <w:rPr>
      <w:rFonts w:ascii="Tahoma" w:hAnsi="Tahoma" w:cs="Tahoma"/>
      <w:sz w:val="16"/>
      <w:szCs w:val="16"/>
    </w:rPr>
  </w:style>
  <w:style w:type="character" w:customStyle="1" w:styleId="BallontekstChar">
    <w:name w:val="Ballontekst Char"/>
    <w:link w:val="Ballontekst"/>
    <w:rsid w:val="003D2C57"/>
    <w:rPr>
      <w:rFonts w:ascii="Tahoma" w:hAnsi="Tahoma" w:cs="Tahoma"/>
      <w:sz w:val="16"/>
      <w:szCs w:val="16"/>
      <w:lang w:val="nl-NL" w:eastAsia="nl-NL"/>
    </w:rPr>
  </w:style>
  <w:style w:type="paragraph" w:customStyle="1" w:styleId="Lijstalinea1">
    <w:name w:val="Lijstalinea1"/>
    <w:basedOn w:val="Standaard"/>
    <w:uiPriority w:val="34"/>
    <w:qFormat/>
    <w:rsid w:val="003A7D79"/>
    <w:pPr>
      <w:ind w:left="720"/>
    </w:pPr>
  </w:style>
  <w:style w:type="paragraph" w:styleId="Voetnoottekst">
    <w:name w:val="footnote text"/>
    <w:basedOn w:val="Standaard"/>
    <w:semiHidden/>
    <w:rsid w:val="0045083A"/>
  </w:style>
  <w:style w:type="character" w:styleId="Voetnootmarkering">
    <w:name w:val="footnote reference"/>
    <w:semiHidden/>
    <w:rsid w:val="0045083A"/>
    <w:rPr>
      <w:vertAlign w:val="superscript"/>
    </w:rPr>
  </w:style>
  <w:style w:type="character" w:styleId="Verwijzingopmerking">
    <w:name w:val="annotation reference"/>
    <w:semiHidden/>
    <w:rsid w:val="00DB2277"/>
    <w:rPr>
      <w:sz w:val="16"/>
      <w:szCs w:val="16"/>
    </w:rPr>
  </w:style>
  <w:style w:type="paragraph" w:styleId="Tekstopmerking">
    <w:name w:val="annotation text"/>
    <w:basedOn w:val="Standaard"/>
    <w:semiHidden/>
    <w:rsid w:val="00DB2277"/>
  </w:style>
  <w:style w:type="paragraph" w:styleId="Onderwerpvanopmerking">
    <w:name w:val="annotation subject"/>
    <w:basedOn w:val="Tekstopmerking"/>
    <w:next w:val="Tekstopmerking"/>
    <w:semiHidden/>
    <w:rsid w:val="00DB2277"/>
    <w:rPr>
      <w:b/>
      <w:bCs/>
    </w:rPr>
  </w:style>
  <w:style w:type="table" w:styleId="Tabelraster">
    <w:name w:val="Table Grid"/>
    <w:basedOn w:val="Standaardtabel"/>
    <w:rsid w:val="00573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406BC"/>
    <w:rPr>
      <w:color w:val="0000FF"/>
      <w:u w:val="single"/>
    </w:rPr>
  </w:style>
  <w:style w:type="character" w:customStyle="1" w:styleId="hps">
    <w:name w:val="hps"/>
    <w:rsid w:val="005356A9"/>
  </w:style>
  <w:style w:type="character" w:customStyle="1" w:styleId="UnresolvedMention1">
    <w:name w:val="Unresolved Mention1"/>
    <w:basedOn w:val="Standaardalinea-lettertype"/>
    <w:uiPriority w:val="99"/>
    <w:semiHidden/>
    <w:unhideWhenUsed/>
    <w:rsid w:val="00E50A52"/>
    <w:rPr>
      <w:color w:val="808080"/>
      <w:shd w:val="clear" w:color="auto" w:fill="E6E6E6"/>
    </w:rPr>
  </w:style>
  <w:style w:type="paragraph" w:styleId="Lijstalinea">
    <w:name w:val="List Paragraph"/>
    <w:basedOn w:val="Standaard"/>
    <w:uiPriority w:val="34"/>
    <w:qFormat/>
    <w:rsid w:val="00197055"/>
    <w:pPr>
      <w:ind w:left="720"/>
      <w:contextualSpacing/>
    </w:pPr>
  </w:style>
  <w:style w:type="character" w:customStyle="1" w:styleId="UnresolvedMention2">
    <w:name w:val="Unresolved Mention2"/>
    <w:basedOn w:val="Standaardalinea-lettertype"/>
    <w:uiPriority w:val="99"/>
    <w:semiHidden/>
    <w:unhideWhenUsed/>
    <w:rsid w:val="000D0BCB"/>
    <w:rPr>
      <w:color w:val="808080"/>
      <w:shd w:val="clear" w:color="auto" w:fill="E6E6E6"/>
    </w:rPr>
  </w:style>
  <w:style w:type="character" w:styleId="GevolgdeHyperlink">
    <w:name w:val="FollowedHyperlink"/>
    <w:basedOn w:val="Standaardalinea-lettertype"/>
    <w:rsid w:val="000900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222365">
      <w:bodyDiv w:val="1"/>
      <w:marLeft w:val="0"/>
      <w:marRight w:val="0"/>
      <w:marTop w:val="0"/>
      <w:marBottom w:val="0"/>
      <w:divBdr>
        <w:top w:val="none" w:sz="0" w:space="0" w:color="auto"/>
        <w:left w:val="none" w:sz="0" w:space="0" w:color="auto"/>
        <w:bottom w:val="none" w:sz="0" w:space="0" w:color="auto"/>
        <w:right w:val="none" w:sz="0" w:space="0" w:color="auto"/>
      </w:divBdr>
    </w:div>
    <w:div w:id="1002245304">
      <w:bodyDiv w:val="1"/>
      <w:marLeft w:val="0"/>
      <w:marRight w:val="0"/>
      <w:marTop w:val="0"/>
      <w:marBottom w:val="0"/>
      <w:divBdr>
        <w:top w:val="none" w:sz="0" w:space="0" w:color="auto"/>
        <w:left w:val="none" w:sz="0" w:space="0" w:color="auto"/>
        <w:bottom w:val="none" w:sz="0" w:space="0" w:color="auto"/>
        <w:right w:val="none" w:sz="0" w:space="0" w:color="auto"/>
      </w:divBdr>
    </w:div>
    <w:div w:id="208032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ies.koops@wur.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doi.org/10.1016/j.fochx.2019.100035"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ur.nl/nl/Onderzoek-Resultaten/Onderzoeksprojecten-LNV/Expertisegebieden/kennisonline/Snelle-on-site-methoden-voor-voedselveiligheid-en-authenticiteit.ht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55CAA436D298468E844A613342345F" ma:contentTypeVersion="8" ma:contentTypeDescription="Een nieuw document maken." ma:contentTypeScope="" ma:versionID="c61fddb122348417c5f47f59edf876e4">
  <xsd:schema xmlns:xsd="http://www.w3.org/2001/XMLSchema" xmlns:xs="http://www.w3.org/2001/XMLSchema" xmlns:p="http://schemas.microsoft.com/office/2006/metadata/properties" xmlns:ns2="613a0b3b-9fae-4b3b-98e2-6594dae8013c" xmlns:ns3="d060ddd2-51b9-450d-a233-3724f8ae4d4d" targetNamespace="http://schemas.microsoft.com/office/2006/metadata/properties" ma:root="true" ma:fieldsID="94a4cc83805c1a1781f6eccb9df96c21" ns2:_="" ns3:_="">
    <xsd:import namespace="613a0b3b-9fae-4b3b-98e2-6594dae8013c"/>
    <xsd:import namespace="d060ddd2-51b9-450d-a233-3724f8ae4d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3a0b3b-9fae-4b3b-98e2-6594dae8013c"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60ddd2-51b9-450d-a233-3724f8ae4d4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076CA-9E2E-4841-9A76-FE091BD15668}">
  <ds:schemaRefs>
    <ds:schemaRef ds:uri="http://schemas.microsoft.com/sharepoint/v3/contenttype/forms"/>
  </ds:schemaRefs>
</ds:datastoreItem>
</file>

<file path=customXml/itemProps2.xml><?xml version="1.0" encoding="utf-8"?>
<ds:datastoreItem xmlns:ds="http://schemas.openxmlformats.org/officeDocument/2006/customXml" ds:itemID="{818E2DD2-9217-4795-AEA5-1006B11923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1559F0-7EBE-4ABE-804E-00EEC569F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3a0b3b-9fae-4b3b-98e2-6594dae8013c"/>
    <ds:schemaRef ds:uri="d060ddd2-51b9-450d-a233-3724f8ae4d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A08874-9159-4B20-B792-F86DDCD54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5</Pages>
  <Words>2112</Words>
  <Characters>11618</Characters>
  <Application>Microsoft Office Word</Application>
  <DocSecurity>0</DocSecurity>
  <Lines>96</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Mogelijk format DLO-jaarrapportage</vt:lpstr>
      <vt:lpstr>Mogelijk format DLO-jaarrapportage</vt:lpstr>
    </vt:vector>
  </TitlesOfParts>
  <Company>Ministerie van LNV</Company>
  <LinksUpToDate>false</LinksUpToDate>
  <CharactersWithSpaces>13703</CharactersWithSpaces>
  <SharedDoc>false</SharedDoc>
  <HLinks>
    <vt:vector size="6" baseType="variant">
      <vt:variant>
        <vt:i4>7340109</vt:i4>
      </vt:variant>
      <vt:variant>
        <vt:i4>0</vt:i4>
      </vt:variant>
      <vt:variant>
        <vt:i4>0</vt:i4>
      </vt:variant>
      <vt:variant>
        <vt:i4>5</vt:i4>
      </vt:variant>
      <vt:variant>
        <vt:lpwstr>mailto:info@tkitu.nl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Mogelijk format DLO-jaarrapportage</dc:title>
  <dc:subject/>
  <dc:creator>Banach, JL</dc:creator>
  <cp:keywords/>
  <cp:lastModifiedBy>Marleen Scholte</cp:lastModifiedBy>
  <cp:revision>11</cp:revision>
  <cp:lastPrinted>2018-11-29T13:20:00Z</cp:lastPrinted>
  <dcterms:created xsi:type="dcterms:W3CDTF">2020-02-17T11:20:00Z</dcterms:created>
  <dcterms:modified xsi:type="dcterms:W3CDTF">2020-05-08T08:41:00Z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0x010100A355CAA436D298468E844A613342345F</vt:lpwstr>
  </property>
</Properties>
</file>