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43DFC" w14:textId="77777777" w:rsidR="00BF2228" w:rsidRPr="007C551A" w:rsidRDefault="00FC3E75" w:rsidP="00E41F9B">
      <w:pPr>
        <w:ind w:left="3545" w:firstLine="709"/>
        <w:rPr>
          <w:rFonts w:ascii="Verdana" w:hAnsi="Verdana" w:cs="Arial"/>
          <w:b/>
          <w:lang w:val="en-GB"/>
        </w:rPr>
      </w:pPr>
      <w:r w:rsidRPr="007C551A">
        <w:rPr>
          <w:noProof/>
        </w:rPr>
        <w:drawing>
          <wp:inline distT="0" distB="0" distL="0" distR="0" wp14:anchorId="2A96AA18" wp14:editId="71081C81">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7C551A">
        <w:rPr>
          <w:noProof/>
        </w:rPr>
        <w:drawing>
          <wp:inline distT="0" distB="0" distL="0" distR="0" wp14:anchorId="5F3A6D22" wp14:editId="5F799D5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10EAC0B2" w14:textId="690A1955" w:rsidR="00BF2228" w:rsidRPr="007C551A" w:rsidRDefault="00BF2228" w:rsidP="00B75D93">
      <w:pPr>
        <w:rPr>
          <w:rFonts w:ascii="Verdana" w:hAnsi="Verdana" w:cs="Arial"/>
          <w:b/>
          <w:sz w:val="18"/>
          <w:szCs w:val="18"/>
          <w:lang w:val="en-GB"/>
        </w:rPr>
      </w:pPr>
    </w:p>
    <w:p w14:paraId="7E58F0BC" w14:textId="77777777" w:rsidR="00111FEC" w:rsidRPr="007C551A" w:rsidRDefault="00111FEC" w:rsidP="0008124E">
      <w:pPr>
        <w:rPr>
          <w:rFonts w:ascii="Verdana" w:hAnsi="Verdana" w:cs="Arial"/>
          <w:b/>
          <w:lang w:val="en-GB"/>
        </w:rPr>
      </w:pPr>
      <w:bookmarkStart w:id="1" w:name="_GoBack"/>
      <w:bookmarkEnd w:id="1"/>
    </w:p>
    <w:p w14:paraId="35184E6A" w14:textId="77777777" w:rsidR="00111FEC" w:rsidRPr="007C551A" w:rsidRDefault="00111FEC" w:rsidP="0008124E">
      <w:pPr>
        <w:rPr>
          <w:rFonts w:ascii="Verdana" w:hAnsi="Verdana" w:cs="Arial"/>
          <w:b/>
          <w:lang w:val="en-GB"/>
        </w:rPr>
      </w:pPr>
    </w:p>
    <w:p w14:paraId="00850490" w14:textId="77777777" w:rsidR="00D93FB0" w:rsidRPr="007C551A" w:rsidRDefault="00D93FB0" w:rsidP="0008124E">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7C551A" w14:paraId="27A68DE0" w14:textId="77777777" w:rsidTr="00126FEE">
        <w:tc>
          <w:tcPr>
            <w:tcW w:w="9060" w:type="dxa"/>
            <w:gridSpan w:val="2"/>
            <w:shd w:val="clear" w:color="auto" w:fill="auto"/>
          </w:tcPr>
          <w:p w14:paraId="0A0CC9CE"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C21F9A" w:rsidRPr="007C551A" w14:paraId="393DB4DE" w14:textId="77777777" w:rsidTr="00126FEE">
        <w:tc>
          <w:tcPr>
            <w:tcW w:w="3397" w:type="dxa"/>
            <w:shd w:val="clear" w:color="auto" w:fill="auto"/>
          </w:tcPr>
          <w:p w14:paraId="3B9D8588" w14:textId="77777777" w:rsidR="00C21F9A" w:rsidRPr="007C551A" w:rsidRDefault="002F6082" w:rsidP="002F6082">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00884DA6" w:rsidRPr="007C551A">
              <w:rPr>
                <w:rFonts w:ascii="Verdana" w:hAnsi="Verdana" w:cs="Arial"/>
                <w:sz w:val="18"/>
                <w:szCs w:val="18"/>
                <w:lang w:val="en-GB"/>
              </w:rPr>
              <w:t>-number</w:t>
            </w:r>
          </w:p>
        </w:tc>
        <w:tc>
          <w:tcPr>
            <w:tcW w:w="5663" w:type="dxa"/>
            <w:shd w:val="clear" w:color="auto" w:fill="auto"/>
          </w:tcPr>
          <w:p w14:paraId="2518889D" w14:textId="77777777" w:rsidR="00C21F9A" w:rsidRPr="007C551A" w:rsidRDefault="002C6BE5" w:rsidP="00B75D93">
            <w:pPr>
              <w:rPr>
                <w:rFonts w:ascii="Verdana" w:hAnsi="Verdana" w:cs="Arial"/>
                <w:b/>
                <w:sz w:val="18"/>
                <w:szCs w:val="18"/>
                <w:lang w:val="en-GB"/>
              </w:rPr>
            </w:pPr>
            <w:r w:rsidRPr="002C6BE5">
              <w:rPr>
                <w:rFonts w:ascii="Verdana" w:hAnsi="Verdana" w:cs="Arial"/>
                <w:b/>
                <w:sz w:val="18"/>
                <w:szCs w:val="18"/>
                <w:lang w:val="en-GB"/>
              </w:rPr>
              <w:t>AF-17037</w:t>
            </w:r>
          </w:p>
        </w:tc>
      </w:tr>
      <w:tr w:rsidR="00C21F9A" w:rsidRPr="001039C1" w14:paraId="59D6CE0D" w14:textId="77777777" w:rsidTr="00126FEE">
        <w:tc>
          <w:tcPr>
            <w:tcW w:w="3397" w:type="dxa"/>
            <w:shd w:val="clear" w:color="auto" w:fill="auto"/>
          </w:tcPr>
          <w:p w14:paraId="0F508D95" w14:textId="77777777" w:rsidR="00C21F9A" w:rsidRPr="007C551A" w:rsidRDefault="00C21F9A" w:rsidP="00B75D93">
            <w:pPr>
              <w:rPr>
                <w:rFonts w:ascii="Verdana" w:hAnsi="Verdana" w:cs="Arial"/>
                <w:sz w:val="18"/>
                <w:szCs w:val="18"/>
                <w:lang w:val="en-GB"/>
              </w:rPr>
            </w:pPr>
            <w:r w:rsidRPr="007C551A">
              <w:rPr>
                <w:rFonts w:ascii="Verdana" w:hAnsi="Verdana" w:cs="Arial"/>
                <w:sz w:val="18"/>
                <w:szCs w:val="18"/>
                <w:lang w:val="en-GB"/>
              </w:rPr>
              <w:t>T</w:t>
            </w:r>
            <w:r w:rsidR="00126FEE" w:rsidRPr="007C551A">
              <w:rPr>
                <w:rFonts w:ascii="Verdana" w:hAnsi="Verdana" w:cs="Arial"/>
                <w:sz w:val="18"/>
                <w:szCs w:val="18"/>
                <w:lang w:val="en-GB"/>
              </w:rPr>
              <w:t>i</w:t>
            </w:r>
            <w:r w:rsidR="00884DA6" w:rsidRPr="007C551A">
              <w:rPr>
                <w:rFonts w:ascii="Verdana" w:hAnsi="Verdana" w:cs="Arial"/>
                <w:sz w:val="18"/>
                <w:szCs w:val="18"/>
                <w:lang w:val="en-GB"/>
              </w:rPr>
              <w:t>tle</w:t>
            </w:r>
          </w:p>
        </w:tc>
        <w:tc>
          <w:tcPr>
            <w:tcW w:w="5663" w:type="dxa"/>
            <w:shd w:val="clear" w:color="auto" w:fill="auto"/>
          </w:tcPr>
          <w:p w14:paraId="205433F2" w14:textId="77777777" w:rsidR="00C21F9A" w:rsidRPr="00FC4024" w:rsidRDefault="002C6BE5" w:rsidP="00B75D93">
            <w:pPr>
              <w:rPr>
                <w:rFonts w:ascii="Verdana" w:hAnsi="Verdana" w:cs="Arial"/>
                <w:sz w:val="18"/>
                <w:szCs w:val="18"/>
              </w:rPr>
            </w:pPr>
            <w:r w:rsidRPr="00FC4024">
              <w:rPr>
                <w:rFonts w:ascii="Verdana" w:hAnsi="Verdana" w:cs="Arial"/>
                <w:sz w:val="18"/>
                <w:szCs w:val="18"/>
              </w:rPr>
              <w:t>Koolhydraat gebaseerde schuimen als duurzame vervanger voor Expanded Polystyreen</w:t>
            </w:r>
            <w:r w:rsidR="0024057F" w:rsidRPr="00FC4024">
              <w:rPr>
                <w:rFonts w:ascii="Verdana" w:hAnsi="Verdana" w:cs="Arial"/>
                <w:sz w:val="18"/>
                <w:szCs w:val="18"/>
              </w:rPr>
              <w:t xml:space="preserve"> </w:t>
            </w:r>
          </w:p>
          <w:p w14:paraId="595981D6" w14:textId="77777777" w:rsidR="0024057F" w:rsidRPr="00DB7B58" w:rsidRDefault="00476594" w:rsidP="00B75D93">
            <w:pPr>
              <w:rPr>
                <w:rFonts w:ascii="Verdana" w:hAnsi="Verdana" w:cs="Arial"/>
                <w:sz w:val="18"/>
                <w:szCs w:val="18"/>
                <w:lang w:val="en-US"/>
              </w:rPr>
            </w:pPr>
            <w:r>
              <w:rPr>
                <w:rFonts w:ascii="Verdana" w:hAnsi="Verdana" w:cs="Arial"/>
                <w:caps/>
                <w:sz w:val="18"/>
                <w:szCs w:val="18"/>
                <w:lang w:val="en-US"/>
              </w:rPr>
              <w:t>alternati</w:t>
            </w:r>
            <w:r w:rsidR="00AD5462" w:rsidRPr="00DB7B58">
              <w:rPr>
                <w:rFonts w:ascii="Verdana" w:hAnsi="Verdana" w:cs="Arial"/>
                <w:caps/>
                <w:sz w:val="18"/>
                <w:szCs w:val="18"/>
                <w:lang w:val="en-US"/>
              </w:rPr>
              <w:t xml:space="preserve">ve title: </w:t>
            </w:r>
            <w:r w:rsidR="00DB7B58" w:rsidRPr="00DB7B58">
              <w:rPr>
                <w:rFonts w:ascii="Verdana" w:hAnsi="Verdana" w:cs="Arial"/>
                <w:sz w:val="18"/>
                <w:szCs w:val="18"/>
                <w:lang w:val="en-US"/>
              </w:rPr>
              <w:t>Carbohydrate based foam as new sustainable thick-walled packaging material</w:t>
            </w:r>
          </w:p>
        </w:tc>
      </w:tr>
      <w:tr w:rsidR="00C21F9A" w:rsidRPr="007C551A" w14:paraId="23A56D50" w14:textId="77777777" w:rsidTr="00126FEE">
        <w:tc>
          <w:tcPr>
            <w:tcW w:w="3397" w:type="dxa"/>
            <w:shd w:val="clear" w:color="auto" w:fill="auto"/>
          </w:tcPr>
          <w:p w14:paraId="20ABA45D" w14:textId="77777777" w:rsidR="00C21F9A" w:rsidRPr="007C551A" w:rsidRDefault="00747D76" w:rsidP="00B75D93">
            <w:pPr>
              <w:rPr>
                <w:rFonts w:ascii="Verdana" w:hAnsi="Verdana" w:cs="Arial"/>
                <w:sz w:val="18"/>
                <w:szCs w:val="18"/>
                <w:lang w:val="en-GB"/>
              </w:rPr>
            </w:pPr>
            <w:r w:rsidRPr="007C551A">
              <w:rPr>
                <w:rFonts w:ascii="Verdana" w:hAnsi="Verdana" w:cs="Arial"/>
                <w:sz w:val="18"/>
                <w:szCs w:val="18"/>
                <w:lang w:val="en-GB"/>
              </w:rPr>
              <w:t>T</w:t>
            </w:r>
            <w:r w:rsidR="00A460B1" w:rsidRPr="007C551A">
              <w:rPr>
                <w:rFonts w:ascii="Verdana" w:hAnsi="Verdana" w:cs="Arial"/>
                <w:sz w:val="18"/>
                <w:szCs w:val="18"/>
                <w:lang w:val="en-GB"/>
              </w:rPr>
              <w:t>hem</w:t>
            </w:r>
            <w:r w:rsidR="00884DA6" w:rsidRPr="007C551A">
              <w:rPr>
                <w:rFonts w:ascii="Verdana" w:hAnsi="Verdana" w:cs="Arial"/>
                <w:sz w:val="18"/>
                <w:szCs w:val="18"/>
                <w:lang w:val="en-GB"/>
              </w:rPr>
              <w:t>e</w:t>
            </w:r>
          </w:p>
        </w:tc>
        <w:tc>
          <w:tcPr>
            <w:tcW w:w="5663" w:type="dxa"/>
            <w:shd w:val="clear" w:color="auto" w:fill="auto"/>
          </w:tcPr>
          <w:p w14:paraId="73CD3CE1" w14:textId="77777777" w:rsidR="00C21F9A" w:rsidRPr="00FC4024" w:rsidRDefault="0024057F" w:rsidP="0024057F">
            <w:pPr>
              <w:rPr>
                <w:rFonts w:ascii="Verdana" w:hAnsi="Verdana" w:cs="Arial"/>
                <w:sz w:val="18"/>
                <w:szCs w:val="18"/>
                <w:lang w:val="en-GB"/>
              </w:rPr>
            </w:pPr>
            <w:r w:rsidRPr="00FC4024">
              <w:rPr>
                <w:rFonts w:ascii="Verdana" w:hAnsi="Verdana" w:cs="Arial"/>
                <w:sz w:val="18"/>
                <w:szCs w:val="18"/>
                <w:lang w:val="en-GB"/>
              </w:rPr>
              <w:t>Biobased Economy</w:t>
            </w:r>
          </w:p>
        </w:tc>
      </w:tr>
      <w:tr w:rsidR="00502949" w:rsidRPr="007C551A" w14:paraId="6D5FE3F6" w14:textId="77777777" w:rsidTr="00126FEE">
        <w:tc>
          <w:tcPr>
            <w:tcW w:w="3397" w:type="dxa"/>
            <w:shd w:val="clear" w:color="auto" w:fill="auto"/>
          </w:tcPr>
          <w:p w14:paraId="1C5F6D5B" w14:textId="77777777" w:rsidR="00502949" w:rsidRPr="007C551A" w:rsidRDefault="00884DA6" w:rsidP="00B75D93">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13F306FD" w14:textId="77777777" w:rsidR="00502949" w:rsidRPr="00FC4024" w:rsidRDefault="0024057F" w:rsidP="00B75D93">
            <w:pPr>
              <w:rPr>
                <w:rFonts w:ascii="Verdana" w:hAnsi="Verdana" w:cs="Arial"/>
                <w:sz w:val="18"/>
                <w:szCs w:val="18"/>
                <w:lang w:val="en-GB"/>
              </w:rPr>
            </w:pPr>
            <w:r w:rsidRPr="00FC4024">
              <w:rPr>
                <w:rFonts w:ascii="Verdana" w:hAnsi="Verdana" w:cs="Arial"/>
                <w:sz w:val="18"/>
                <w:szCs w:val="18"/>
                <w:lang w:val="en-GB"/>
              </w:rPr>
              <w:t>Wageningen Food &amp; Biobased Research</w:t>
            </w:r>
          </w:p>
        </w:tc>
      </w:tr>
      <w:tr w:rsidR="00C21F9A" w:rsidRPr="001039C1" w14:paraId="36DEF456" w14:textId="77777777" w:rsidTr="00126FEE">
        <w:tc>
          <w:tcPr>
            <w:tcW w:w="3397" w:type="dxa"/>
            <w:shd w:val="clear" w:color="auto" w:fill="auto"/>
          </w:tcPr>
          <w:p w14:paraId="12B93C39" w14:textId="77777777" w:rsidR="00C21F9A" w:rsidRPr="007C551A" w:rsidRDefault="00884DA6" w:rsidP="00ED708C">
            <w:pPr>
              <w:rPr>
                <w:rFonts w:ascii="Verdana" w:hAnsi="Verdana" w:cs="Arial"/>
                <w:sz w:val="18"/>
                <w:szCs w:val="18"/>
                <w:lang w:val="en-GB"/>
              </w:rPr>
            </w:pPr>
            <w:r w:rsidRPr="007C551A">
              <w:rPr>
                <w:rFonts w:ascii="Verdana" w:hAnsi="Verdana" w:cs="Arial"/>
                <w:sz w:val="18"/>
                <w:szCs w:val="18"/>
                <w:lang w:val="en-GB"/>
              </w:rPr>
              <w:t>Project</w:t>
            </w:r>
            <w:r w:rsidR="002F6082">
              <w:rPr>
                <w:rFonts w:ascii="Verdana" w:hAnsi="Verdana" w:cs="Arial"/>
                <w:sz w:val="18"/>
                <w:szCs w:val="18"/>
                <w:lang w:val="en-GB"/>
              </w:rPr>
              <w:t xml:space="preserve"> </w:t>
            </w:r>
            <w:r w:rsidRPr="007C551A">
              <w:rPr>
                <w:rFonts w:ascii="Verdana" w:hAnsi="Verdana" w:cs="Arial"/>
                <w:sz w:val="18"/>
                <w:szCs w:val="18"/>
                <w:lang w:val="en-GB"/>
              </w:rPr>
              <w:t>lea</w:t>
            </w:r>
            <w:r w:rsidR="00ED708C" w:rsidRPr="007C551A">
              <w:rPr>
                <w:rFonts w:ascii="Verdana" w:hAnsi="Verdana" w:cs="Arial"/>
                <w:sz w:val="18"/>
                <w:szCs w:val="18"/>
                <w:lang w:val="en-GB"/>
              </w:rPr>
              <w:t xml:space="preserve">der </w:t>
            </w:r>
            <w:r w:rsidRPr="007C551A">
              <w:rPr>
                <w:rFonts w:ascii="Verdana" w:hAnsi="Verdana" w:cs="Arial"/>
                <w:sz w:val="18"/>
                <w:szCs w:val="18"/>
                <w:lang w:val="en-GB"/>
              </w:rPr>
              <w:t>research</w:t>
            </w:r>
            <w:r w:rsidR="00C215CF" w:rsidRPr="007C551A">
              <w:rPr>
                <w:rFonts w:ascii="Verdana" w:hAnsi="Verdana" w:cs="Arial"/>
                <w:sz w:val="18"/>
                <w:szCs w:val="18"/>
                <w:lang w:val="en-GB"/>
              </w:rPr>
              <w:t xml:space="preserve"> </w:t>
            </w:r>
            <w:r w:rsidR="00ED708C" w:rsidRPr="007C551A">
              <w:rPr>
                <w:rFonts w:ascii="Verdana" w:hAnsi="Verdana" w:cs="Arial"/>
                <w:sz w:val="18"/>
                <w:szCs w:val="18"/>
                <w:lang w:val="en-GB"/>
              </w:rPr>
              <w:t>(</w:t>
            </w:r>
            <w:r w:rsidRPr="007C551A">
              <w:rPr>
                <w:rFonts w:ascii="Verdana" w:hAnsi="Verdana" w:cs="Arial"/>
                <w:sz w:val="18"/>
                <w:szCs w:val="18"/>
                <w:lang w:val="en-GB"/>
              </w:rPr>
              <w:t>name</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e</w:t>
            </w:r>
            <w:r w:rsidRPr="007C551A">
              <w:rPr>
                <w:rFonts w:ascii="Verdana" w:hAnsi="Verdana" w:cs="Arial"/>
                <w:sz w:val="18"/>
                <w:szCs w:val="18"/>
                <w:lang w:val="en-GB"/>
              </w:rPr>
              <w:t>-</w:t>
            </w:r>
            <w:r w:rsidR="00D93FB0" w:rsidRPr="007C551A">
              <w:rPr>
                <w:rFonts w:ascii="Verdana" w:hAnsi="Verdana" w:cs="Arial"/>
                <w:sz w:val="18"/>
                <w:szCs w:val="18"/>
                <w:lang w:val="en-GB"/>
              </w:rPr>
              <w:t>mail</w:t>
            </w:r>
            <w:r w:rsidR="002F6082">
              <w:rPr>
                <w:rFonts w:ascii="Verdana" w:hAnsi="Verdana" w:cs="Arial"/>
                <w:sz w:val="18"/>
                <w:szCs w:val="18"/>
                <w:lang w:val="en-GB"/>
              </w:rPr>
              <w:t xml:space="preserve"> </w:t>
            </w:r>
            <w:r w:rsidR="00C215CF" w:rsidRPr="007C551A">
              <w:rPr>
                <w:rFonts w:ascii="Verdana" w:hAnsi="Verdana" w:cs="Arial"/>
                <w:sz w:val="18"/>
                <w:szCs w:val="18"/>
                <w:lang w:val="en-GB"/>
              </w:rPr>
              <w:t>ad</w:t>
            </w:r>
            <w:r w:rsidRPr="007C551A">
              <w:rPr>
                <w:rFonts w:ascii="Verdana" w:hAnsi="Verdana" w:cs="Arial"/>
                <w:sz w:val="18"/>
                <w:szCs w:val="18"/>
                <w:lang w:val="en-GB"/>
              </w:rPr>
              <w:t>d</w:t>
            </w:r>
            <w:r w:rsidR="00C215CF" w:rsidRPr="007C551A">
              <w:rPr>
                <w:rFonts w:ascii="Verdana" w:hAnsi="Verdana" w:cs="Arial"/>
                <w:sz w:val="18"/>
                <w:szCs w:val="18"/>
                <w:lang w:val="en-GB"/>
              </w:rPr>
              <w:t>res</w:t>
            </w:r>
            <w:r w:rsidRPr="007C551A">
              <w:rPr>
                <w:rFonts w:ascii="Verdana" w:hAnsi="Verdana" w:cs="Arial"/>
                <w:sz w:val="18"/>
                <w:szCs w:val="18"/>
                <w:lang w:val="en-GB"/>
              </w:rPr>
              <w:t>s</w:t>
            </w:r>
            <w:r w:rsidR="00ED708C" w:rsidRPr="007C551A">
              <w:rPr>
                <w:rFonts w:ascii="Verdana" w:hAnsi="Verdana" w:cs="Arial"/>
                <w:sz w:val="18"/>
                <w:szCs w:val="18"/>
                <w:lang w:val="en-GB"/>
              </w:rPr>
              <w:t>)</w:t>
            </w:r>
          </w:p>
        </w:tc>
        <w:tc>
          <w:tcPr>
            <w:tcW w:w="5663" w:type="dxa"/>
            <w:shd w:val="clear" w:color="auto" w:fill="auto"/>
          </w:tcPr>
          <w:p w14:paraId="674800E4" w14:textId="77777777" w:rsidR="00483DA7" w:rsidRPr="00AD5462" w:rsidRDefault="00483DA7" w:rsidP="00483DA7">
            <w:pPr>
              <w:rPr>
                <w:rFonts w:ascii="Verdana" w:hAnsi="Verdana" w:cs="Arial"/>
                <w:sz w:val="18"/>
                <w:szCs w:val="18"/>
                <w:lang w:val="es-CR"/>
              </w:rPr>
            </w:pPr>
            <w:r w:rsidRPr="00AD5462">
              <w:rPr>
                <w:rFonts w:ascii="Verdana" w:hAnsi="Verdana" w:cs="Arial"/>
                <w:sz w:val="18"/>
                <w:szCs w:val="18"/>
                <w:lang w:val="es-CR"/>
              </w:rPr>
              <w:t>Fresia Alvarado Chacon</w:t>
            </w:r>
          </w:p>
          <w:p w14:paraId="50570EC8" w14:textId="77777777" w:rsidR="00C21F9A" w:rsidRPr="00AD5462" w:rsidRDefault="00483DA7" w:rsidP="00483DA7">
            <w:pPr>
              <w:rPr>
                <w:rFonts w:ascii="Verdana" w:hAnsi="Verdana" w:cs="Arial"/>
                <w:sz w:val="18"/>
                <w:szCs w:val="18"/>
                <w:lang w:val="es-CR"/>
              </w:rPr>
            </w:pPr>
            <w:r w:rsidRPr="00AD5462">
              <w:rPr>
                <w:rFonts w:ascii="Verdana" w:hAnsi="Verdana" w:cs="Arial"/>
                <w:sz w:val="18"/>
                <w:szCs w:val="18"/>
                <w:lang w:val="es-CR"/>
              </w:rPr>
              <w:t>Fresia.alvaradochacon@wur.nl</w:t>
            </w:r>
          </w:p>
        </w:tc>
      </w:tr>
      <w:tr w:rsidR="00C21F9A" w:rsidRPr="001039C1" w14:paraId="6A8023D5" w14:textId="77777777" w:rsidTr="00126FEE">
        <w:tc>
          <w:tcPr>
            <w:tcW w:w="3397" w:type="dxa"/>
            <w:shd w:val="clear" w:color="auto" w:fill="auto"/>
          </w:tcPr>
          <w:p w14:paraId="22504D61" w14:textId="77777777" w:rsidR="00C21F9A" w:rsidRPr="007C551A" w:rsidRDefault="00884DA6" w:rsidP="00B75D93">
            <w:pPr>
              <w:rPr>
                <w:rFonts w:ascii="Verdana" w:hAnsi="Verdana" w:cs="Arial"/>
                <w:sz w:val="18"/>
                <w:szCs w:val="18"/>
                <w:lang w:val="en-GB"/>
              </w:rPr>
            </w:pPr>
            <w:r w:rsidRPr="007C551A">
              <w:rPr>
                <w:rFonts w:ascii="Verdana" w:hAnsi="Verdana" w:cs="Arial"/>
                <w:sz w:val="18"/>
                <w:szCs w:val="18"/>
                <w:lang w:val="en-GB"/>
              </w:rPr>
              <w:t>Coordinator</w:t>
            </w:r>
            <w:r w:rsidR="00D20527" w:rsidRPr="007C551A">
              <w:rPr>
                <w:rFonts w:ascii="Verdana" w:hAnsi="Verdana" w:cs="Arial"/>
                <w:sz w:val="18"/>
                <w:szCs w:val="18"/>
                <w:lang w:val="en-GB"/>
              </w:rPr>
              <w:t xml:space="preserve"> (on behalf of private partners</w:t>
            </w:r>
            <w:r w:rsidR="00C21F9A" w:rsidRPr="007C551A">
              <w:rPr>
                <w:rFonts w:ascii="Verdana" w:hAnsi="Verdana" w:cs="Arial"/>
                <w:sz w:val="18"/>
                <w:szCs w:val="18"/>
                <w:lang w:val="en-GB"/>
              </w:rPr>
              <w:t>)</w:t>
            </w:r>
          </w:p>
        </w:tc>
        <w:tc>
          <w:tcPr>
            <w:tcW w:w="5663" w:type="dxa"/>
            <w:shd w:val="clear" w:color="auto" w:fill="auto"/>
          </w:tcPr>
          <w:p w14:paraId="7DB5364F" w14:textId="77777777" w:rsidR="00483DA7" w:rsidRPr="00967F59" w:rsidRDefault="00483DA7" w:rsidP="00483DA7">
            <w:pPr>
              <w:rPr>
                <w:rFonts w:ascii="Verdana" w:hAnsi="Verdana" w:cs="Arial"/>
                <w:sz w:val="18"/>
                <w:szCs w:val="18"/>
                <w:lang w:val="de-DE"/>
              </w:rPr>
            </w:pPr>
            <w:r w:rsidRPr="00967F59">
              <w:rPr>
                <w:rFonts w:ascii="Verdana" w:hAnsi="Verdana" w:cs="Arial"/>
                <w:sz w:val="18"/>
                <w:szCs w:val="18"/>
                <w:lang w:val="de-DE"/>
              </w:rPr>
              <w:t>Mark Geerts</w:t>
            </w:r>
          </w:p>
          <w:p w14:paraId="2BF17E1F" w14:textId="77777777" w:rsidR="00C21F9A" w:rsidRPr="00967F59" w:rsidRDefault="00483DA7" w:rsidP="00483DA7">
            <w:pPr>
              <w:rPr>
                <w:rFonts w:ascii="Verdana" w:hAnsi="Verdana" w:cs="Arial"/>
                <w:sz w:val="18"/>
                <w:szCs w:val="18"/>
                <w:lang w:val="de-DE"/>
              </w:rPr>
            </w:pPr>
            <w:r w:rsidRPr="00967F59">
              <w:rPr>
                <w:rFonts w:ascii="Verdana" w:hAnsi="Verdana" w:cs="Arial"/>
                <w:sz w:val="18"/>
                <w:szCs w:val="18"/>
                <w:lang w:val="de-DE"/>
              </w:rPr>
              <w:t>geertsm@paperfoam.com</w:t>
            </w:r>
          </w:p>
        </w:tc>
      </w:tr>
      <w:tr w:rsidR="008C2AE7" w:rsidRPr="001039C1" w14:paraId="5024A717" w14:textId="77777777" w:rsidTr="00126FEE">
        <w:tc>
          <w:tcPr>
            <w:tcW w:w="3397" w:type="dxa"/>
            <w:shd w:val="clear" w:color="auto" w:fill="auto"/>
          </w:tcPr>
          <w:p w14:paraId="50EB818A" w14:textId="77777777" w:rsidR="008C2AE7" w:rsidRPr="007C551A" w:rsidRDefault="008D355E" w:rsidP="00B75D93">
            <w:pPr>
              <w:rPr>
                <w:rFonts w:ascii="Verdana" w:hAnsi="Verdana" w:cs="Arial"/>
                <w:sz w:val="18"/>
                <w:szCs w:val="18"/>
                <w:lang w:val="en-GB"/>
              </w:rPr>
            </w:pPr>
            <w:r>
              <w:rPr>
                <w:rFonts w:ascii="Verdana" w:hAnsi="Verdana" w:cs="Arial"/>
                <w:sz w:val="18"/>
                <w:szCs w:val="18"/>
                <w:lang w:val="en-GB"/>
              </w:rPr>
              <w:t>P</w:t>
            </w:r>
            <w:r w:rsidR="008C2AE7" w:rsidRPr="007C551A">
              <w:rPr>
                <w:rFonts w:ascii="Verdana" w:hAnsi="Verdana" w:cs="Arial"/>
                <w:sz w:val="18"/>
                <w:szCs w:val="18"/>
                <w:lang w:val="en-GB"/>
              </w:rPr>
              <w:t>roject</w:t>
            </w:r>
            <w:r w:rsidR="00D20527" w:rsidRPr="007C551A">
              <w:rPr>
                <w:rFonts w:ascii="Verdana" w:hAnsi="Verdana" w:cs="Arial"/>
                <w:sz w:val="18"/>
                <w:szCs w:val="18"/>
                <w:lang w:val="en-GB"/>
              </w:rPr>
              <w:t>-</w:t>
            </w:r>
            <w:r w:rsidR="008C2AE7" w:rsidRPr="007C551A">
              <w:rPr>
                <w:rFonts w:ascii="Verdana" w:hAnsi="Verdana" w:cs="Arial"/>
                <w:sz w:val="18"/>
                <w:szCs w:val="18"/>
                <w:lang w:val="en-GB"/>
              </w:rPr>
              <w:t>website</w:t>
            </w:r>
            <w:r>
              <w:rPr>
                <w:rFonts w:ascii="Verdana" w:hAnsi="Verdana" w:cs="Arial"/>
                <w:sz w:val="18"/>
                <w:szCs w:val="18"/>
                <w:lang w:val="en-GB"/>
              </w:rPr>
              <w:t xml:space="preserve"> a</w:t>
            </w:r>
            <w:r w:rsidRPr="007C551A">
              <w:rPr>
                <w:rFonts w:ascii="Verdana" w:hAnsi="Verdana" w:cs="Arial"/>
                <w:sz w:val="18"/>
                <w:szCs w:val="18"/>
                <w:lang w:val="en-GB"/>
              </w:rPr>
              <w:t>ddress</w:t>
            </w:r>
          </w:p>
        </w:tc>
        <w:tc>
          <w:tcPr>
            <w:tcW w:w="5663" w:type="dxa"/>
            <w:shd w:val="clear" w:color="auto" w:fill="auto"/>
          </w:tcPr>
          <w:p w14:paraId="75D558D5" w14:textId="77777777" w:rsidR="008C2AE7" w:rsidRDefault="0040521E" w:rsidP="00B75D93">
            <w:pPr>
              <w:rPr>
                <w:rFonts w:ascii="Verdana" w:hAnsi="Verdana" w:cs="Arial"/>
                <w:sz w:val="18"/>
                <w:szCs w:val="18"/>
                <w:lang w:val="en-GB"/>
              </w:rPr>
            </w:pPr>
            <w:hyperlink r:id="rId13" w:history="1">
              <w:r w:rsidR="00104E4B" w:rsidRPr="001954F0">
                <w:rPr>
                  <w:rStyle w:val="Hyperlink"/>
                  <w:rFonts w:ascii="Verdana" w:hAnsi="Verdana" w:cs="Arial"/>
                  <w:sz w:val="18"/>
                  <w:szCs w:val="18"/>
                  <w:lang w:val="en-GB"/>
                </w:rPr>
                <w:t>https://www.wur.nl/nl/Onderzoek-Resultaten/Onderzoeksprojecten-LNV/Expertisegebieden/kennisonline/Koolhydraat-gebaseerde-schuimen-als-duurzame-vervanger-voor-Expanded-Polystyreen.htm</w:t>
              </w:r>
            </w:hyperlink>
          </w:p>
          <w:p w14:paraId="14BDCB15" w14:textId="77777777" w:rsidR="00104E4B" w:rsidRPr="00FC4024" w:rsidRDefault="00104E4B" w:rsidP="00B75D93">
            <w:pPr>
              <w:rPr>
                <w:rFonts w:ascii="Verdana" w:hAnsi="Verdana" w:cs="Arial"/>
                <w:sz w:val="18"/>
                <w:szCs w:val="18"/>
                <w:lang w:val="en-GB"/>
              </w:rPr>
            </w:pPr>
          </w:p>
        </w:tc>
      </w:tr>
      <w:tr w:rsidR="00D73730" w:rsidRPr="007C551A" w14:paraId="3398F4AF" w14:textId="77777777" w:rsidTr="00126FEE">
        <w:tc>
          <w:tcPr>
            <w:tcW w:w="3397" w:type="dxa"/>
            <w:shd w:val="clear" w:color="auto" w:fill="auto"/>
          </w:tcPr>
          <w:p w14:paraId="292AFB9E" w14:textId="77777777" w:rsidR="00D73730" w:rsidRPr="007C551A" w:rsidRDefault="00D20527" w:rsidP="008D355E">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7103A334" w14:textId="77777777" w:rsidR="00D73730" w:rsidRPr="00FC4024" w:rsidRDefault="00483DA7" w:rsidP="00B75D93">
            <w:pPr>
              <w:rPr>
                <w:rFonts w:ascii="Verdana" w:hAnsi="Verdana" w:cs="Arial"/>
                <w:sz w:val="18"/>
                <w:szCs w:val="18"/>
                <w:lang w:val="en-GB"/>
              </w:rPr>
            </w:pPr>
            <w:r w:rsidRPr="00FC4024">
              <w:rPr>
                <w:rFonts w:ascii="Verdana" w:hAnsi="Verdana" w:cs="Arial"/>
                <w:sz w:val="18"/>
                <w:szCs w:val="18"/>
                <w:lang w:val="en-GB"/>
              </w:rPr>
              <w:t>January 1</w:t>
            </w:r>
            <w:r w:rsidRPr="00FC4024">
              <w:rPr>
                <w:rFonts w:ascii="Verdana" w:hAnsi="Verdana" w:cs="Arial"/>
                <w:sz w:val="18"/>
                <w:szCs w:val="18"/>
                <w:vertAlign w:val="superscript"/>
                <w:lang w:val="en-GB"/>
              </w:rPr>
              <w:t>st</w:t>
            </w:r>
            <w:r w:rsidRPr="00FC4024">
              <w:rPr>
                <w:rFonts w:ascii="Verdana" w:hAnsi="Verdana" w:cs="Arial"/>
                <w:sz w:val="18"/>
                <w:szCs w:val="18"/>
                <w:lang w:val="en-GB"/>
              </w:rPr>
              <w:t xml:space="preserve"> 2018</w:t>
            </w:r>
          </w:p>
        </w:tc>
      </w:tr>
      <w:tr w:rsidR="004977B1" w:rsidRPr="007C551A" w14:paraId="6D38F1C5" w14:textId="77777777" w:rsidTr="00126FEE">
        <w:tc>
          <w:tcPr>
            <w:tcW w:w="3397" w:type="dxa"/>
            <w:shd w:val="clear" w:color="auto" w:fill="auto"/>
          </w:tcPr>
          <w:p w14:paraId="0DEF9B8B" w14:textId="77777777" w:rsidR="004977B1" w:rsidRPr="007C551A" w:rsidRDefault="002F6082" w:rsidP="00382E67">
            <w:pPr>
              <w:rPr>
                <w:rFonts w:ascii="Verdana" w:hAnsi="Verdana" w:cs="Arial"/>
                <w:sz w:val="18"/>
                <w:szCs w:val="18"/>
                <w:lang w:val="en-GB"/>
              </w:rPr>
            </w:pPr>
            <w:r>
              <w:rPr>
                <w:rFonts w:ascii="Verdana" w:hAnsi="Verdana" w:cs="Arial"/>
                <w:sz w:val="18"/>
                <w:szCs w:val="18"/>
                <w:lang w:val="en-GB"/>
              </w:rPr>
              <w:t>Final</w:t>
            </w:r>
            <w:r w:rsidRPr="007C551A">
              <w:rPr>
                <w:rFonts w:ascii="Verdana" w:hAnsi="Verdana" w:cs="Arial"/>
                <w:sz w:val="18"/>
                <w:szCs w:val="18"/>
                <w:lang w:val="en-GB"/>
              </w:rPr>
              <w:t xml:space="preserve"> </w:t>
            </w:r>
            <w:r w:rsidR="00D20527" w:rsidRPr="007C551A">
              <w:rPr>
                <w:rFonts w:ascii="Verdana" w:hAnsi="Verdana" w:cs="Arial"/>
                <w:sz w:val="18"/>
                <w:szCs w:val="18"/>
                <w:lang w:val="en-GB"/>
              </w:rPr>
              <w:t>date</w:t>
            </w:r>
          </w:p>
        </w:tc>
        <w:tc>
          <w:tcPr>
            <w:tcW w:w="5663" w:type="dxa"/>
            <w:shd w:val="clear" w:color="auto" w:fill="auto"/>
          </w:tcPr>
          <w:p w14:paraId="3C2EDF4A" w14:textId="77777777" w:rsidR="004977B1" w:rsidRPr="00FC4024" w:rsidRDefault="00483DA7" w:rsidP="00B75D93">
            <w:pPr>
              <w:rPr>
                <w:rFonts w:ascii="Verdana" w:hAnsi="Verdana" w:cs="Arial"/>
                <w:sz w:val="18"/>
                <w:szCs w:val="18"/>
                <w:lang w:val="en-GB"/>
              </w:rPr>
            </w:pPr>
            <w:r w:rsidRPr="00FC4024">
              <w:rPr>
                <w:rFonts w:ascii="Verdana" w:hAnsi="Verdana" w:cs="Arial"/>
                <w:sz w:val="18"/>
                <w:szCs w:val="18"/>
                <w:lang w:val="en-GB"/>
              </w:rPr>
              <w:t>June 30</w:t>
            </w:r>
            <w:r w:rsidRPr="00FC4024">
              <w:rPr>
                <w:rFonts w:ascii="Verdana" w:hAnsi="Verdana" w:cs="Arial"/>
                <w:sz w:val="18"/>
                <w:szCs w:val="18"/>
                <w:vertAlign w:val="superscript"/>
                <w:lang w:val="en-GB"/>
              </w:rPr>
              <w:t>th</w:t>
            </w:r>
            <w:r w:rsidRPr="00FC4024">
              <w:rPr>
                <w:rFonts w:ascii="Verdana" w:hAnsi="Verdana" w:cs="Arial"/>
                <w:sz w:val="18"/>
                <w:szCs w:val="18"/>
                <w:lang w:val="en-GB"/>
              </w:rPr>
              <w:t xml:space="preserve"> 2020</w:t>
            </w:r>
          </w:p>
        </w:tc>
      </w:tr>
    </w:tbl>
    <w:p w14:paraId="3CA0153E" w14:textId="77777777" w:rsidR="00D93FB0" w:rsidRPr="007C551A" w:rsidRDefault="00D93FB0" w:rsidP="00D93FB0">
      <w:pPr>
        <w:rPr>
          <w:rFonts w:ascii="Verdana" w:hAnsi="Verdana" w:cs="Arial"/>
          <w:b/>
          <w:lang w:val="en-G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21773" w14:paraId="352CD824" w14:textId="77777777" w:rsidTr="00126FEE">
        <w:tc>
          <w:tcPr>
            <w:tcW w:w="9060" w:type="dxa"/>
            <w:gridSpan w:val="2"/>
            <w:shd w:val="clear" w:color="auto" w:fill="auto"/>
          </w:tcPr>
          <w:p w14:paraId="645BBCF8" w14:textId="77777777" w:rsidR="00D93FB0" w:rsidRPr="007C551A" w:rsidRDefault="00D20527" w:rsidP="007543B9">
            <w:pPr>
              <w:rPr>
                <w:rFonts w:ascii="Verdana" w:hAnsi="Verdana" w:cs="Arial"/>
                <w:b/>
                <w:sz w:val="18"/>
                <w:szCs w:val="18"/>
                <w:lang w:val="en-GB"/>
              </w:rPr>
            </w:pPr>
            <w:r w:rsidRPr="007C551A">
              <w:rPr>
                <w:rFonts w:ascii="Verdana" w:hAnsi="Verdana" w:cs="Arial"/>
                <w:b/>
                <w:sz w:val="18"/>
                <w:szCs w:val="18"/>
                <w:lang w:val="en-GB"/>
              </w:rPr>
              <w:t xml:space="preserve">Approval </w:t>
            </w:r>
            <w:r w:rsidR="00B20E08">
              <w:rPr>
                <w:rFonts w:ascii="Verdana" w:hAnsi="Verdana" w:cs="Arial"/>
                <w:b/>
                <w:sz w:val="18"/>
                <w:szCs w:val="18"/>
                <w:lang w:val="en-GB"/>
              </w:rPr>
              <w:t xml:space="preserve">by </w:t>
            </w:r>
            <w:r w:rsidR="00BA1960">
              <w:rPr>
                <w:rFonts w:ascii="Verdana" w:hAnsi="Verdana" w:cs="Arial"/>
                <w:b/>
                <w:sz w:val="18"/>
                <w:szCs w:val="18"/>
                <w:lang w:val="en-GB"/>
              </w:rPr>
              <w:t xml:space="preserve">the </w:t>
            </w:r>
            <w:r w:rsidRPr="007C551A">
              <w:rPr>
                <w:rFonts w:ascii="Verdana" w:hAnsi="Verdana" w:cs="Arial"/>
                <w:b/>
                <w:sz w:val="18"/>
                <w:szCs w:val="18"/>
                <w:lang w:val="en-GB"/>
              </w:rPr>
              <w:t>coordinator of the c</w:t>
            </w:r>
            <w:r w:rsidR="00D93FB0" w:rsidRPr="007C551A">
              <w:rPr>
                <w:rFonts w:ascii="Verdana" w:hAnsi="Verdana" w:cs="Arial"/>
                <w:b/>
                <w:sz w:val="18"/>
                <w:szCs w:val="18"/>
                <w:lang w:val="en-GB"/>
              </w:rPr>
              <w:t xml:space="preserve">onsortium </w:t>
            </w:r>
          </w:p>
          <w:p w14:paraId="2E6D60F1" w14:textId="77777777" w:rsidR="00D93FB0" w:rsidRPr="007C551A" w:rsidRDefault="00D20527" w:rsidP="008D355E">
            <w:pPr>
              <w:rPr>
                <w:rFonts w:ascii="Verdana" w:hAnsi="Verdana"/>
                <w:sz w:val="18"/>
                <w:szCs w:val="18"/>
                <w:lang w:val="en-GB"/>
              </w:rPr>
            </w:pPr>
            <w:r w:rsidRPr="007C551A">
              <w:rPr>
                <w:rFonts w:ascii="Verdana" w:hAnsi="Verdana"/>
                <w:sz w:val="18"/>
                <w:szCs w:val="18"/>
                <w:lang w:val="en-GB"/>
              </w:rPr>
              <w:t xml:space="preserve">The annual report </w:t>
            </w:r>
            <w:r w:rsidR="002F6082">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2F6082">
              <w:rPr>
                <w:rFonts w:ascii="Verdana" w:hAnsi="Verdana"/>
                <w:sz w:val="18"/>
                <w:szCs w:val="18"/>
                <w:lang w:val="en-GB"/>
              </w:rPr>
              <w:t>additional comments</w:t>
            </w:r>
            <w:r w:rsidRPr="007C551A">
              <w:rPr>
                <w:rFonts w:ascii="Verdana" w:hAnsi="Verdana"/>
                <w:sz w:val="18"/>
                <w:szCs w:val="18"/>
                <w:lang w:val="en-GB"/>
              </w:rPr>
              <w:t xml:space="preserve"> concerning the annual report. </w:t>
            </w:r>
          </w:p>
        </w:tc>
      </w:tr>
      <w:tr w:rsidR="00D93FB0" w:rsidRPr="007C551A" w14:paraId="5561CD07" w14:textId="77777777" w:rsidTr="00126FEE">
        <w:tc>
          <w:tcPr>
            <w:tcW w:w="3397" w:type="dxa"/>
            <w:shd w:val="clear" w:color="auto" w:fill="auto"/>
          </w:tcPr>
          <w:p w14:paraId="146CA7B6"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276AA14C" w14:textId="77777777" w:rsidR="00D93FB0" w:rsidRPr="007C551A" w:rsidRDefault="000225BF" w:rsidP="007543B9">
            <w:pPr>
              <w:rPr>
                <w:rFonts w:ascii="Verdana" w:hAnsi="Verdana"/>
                <w:sz w:val="18"/>
                <w:szCs w:val="18"/>
                <w:lang w:val="en-GB"/>
              </w:rPr>
            </w:pPr>
            <w:r>
              <w:rPr>
                <w:rFonts w:ascii="Verdana" w:hAnsi="Verdana"/>
                <w:sz w:val="18"/>
                <w:szCs w:val="18"/>
                <w:lang w:val="en-GB"/>
              </w:rPr>
              <w:t>X</w:t>
            </w:r>
            <w:r w:rsidR="00D93FB0" w:rsidRPr="007C551A">
              <w:rPr>
                <w:rFonts w:ascii="Verdana" w:hAnsi="Verdana"/>
                <w:sz w:val="18"/>
                <w:szCs w:val="18"/>
                <w:lang w:val="en-GB"/>
              </w:rPr>
              <w:t xml:space="preserve"> </w:t>
            </w:r>
            <w:r w:rsidR="00D20527" w:rsidRPr="007C551A">
              <w:rPr>
                <w:rFonts w:ascii="Verdana" w:hAnsi="Verdana"/>
                <w:sz w:val="18"/>
                <w:szCs w:val="18"/>
                <w:lang w:val="en-GB"/>
              </w:rPr>
              <w:t>Approved</w:t>
            </w:r>
          </w:p>
          <w:p w14:paraId="40BAB295" w14:textId="77777777" w:rsidR="00D93FB0" w:rsidRPr="007C551A" w:rsidRDefault="00D93FB0" w:rsidP="007543B9">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w:t>
            </w:r>
            <w:r w:rsidR="00D20527" w:rsidRPr="007C551A">
              <w:rPr>
                <w:rFonts w:ascii="Verdana" w:hAnsi="Verdana"/>
                <w:sz w:val="18"/>
                <w:szCs w:val="18"/>
                <w:lang w:val="en-GB"/>
              </w:rPr>
              <w:t>Not approved</w:t>
            </w:r>
          </w:p>
        </w:tc>
      </w:tr>
      <w:tr w:rsidR="00D93FB0" w:rsidRPr="001039C1" w14:paraId="31B275D7" w14:textId="77777777" w:rsidTr="00126FEE">
        <w:tc>
          <w:tcPr>
            <w:tcW w:w="3397" w:type="dxa"/>
            <w:shd w:val="clear" w:color="auto" w:fill="auto"/>
          </w:tcPr>
          <w:p w14:paraId="240369A6" w14:textId="77777777"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31F8D28F" w14:textId="77777777" w:rsidR="006A13EA" w:rsidRPr="00967F59" w:rsidRDefault="00967F59" w:rsidP="007543B9">
            <w:pPr>
              <w:rPr>
                <w:rFonts w:ascii="Verdana" w:hAnsi="Verdana" w:cs="Arial"/>
                <w:sz w:val="18"/>
                <w:szCs w:val="18"/>
                <w:highlight w:val="yellow"/>
                <w:lang w:val="en-US"/>
              </w:rPr>
            </w:pPr>
            <w:r w:rsidRPr="000225BF">
              <w:rPr>
                <w:rFonts w:ascii="Verdana" w:hAnsi="Verdana" w:cs="Arial"/>
                <w:sz w:val="18"/>
                <w:szCs w:val="18"/>
                <w:lang w:val="en-US"/>
              </w:rPr>
              <w:t xml:space="preserve">Worldwide governments and the general public has become aware of the need to replace plastic packaging by more sustainable products. For table ware this has already resulted in legal bans. For light weight products a real shift to paper based packaging materials has taken place. For heavier products there is not yet an alternative, although some cities have already banned polystyrene. </w:t>
            </w:r>
            <w:r w:rsidR="006A13EA" w:rsidRPr="000225BF">
              <w:rPr>
                <w:rFonts w:ascii="Verdana" w:hAnsi="Verdana" w:cs="Arial"/>
                <w:sz w:val="18"/>
                <w:szCs w:val="18"/>
                <w:lang w:val="en-US"/>
              </w:rPr>
              <w:t>The thick walled packaging material from this project can help in this transition. And compared to paper based solutions, the environmental footprint is expected to be much better.</w:t>
            </w:r>
          </w:p>
        </w:tc>
      </w:tr>
    </w:tbl>
    <w:p w14:paraId="265F944C" w14:textId="77777777" w:rsidR="00A460B1" w:rsidRPr="00967F59" w:rsidRDefault="00A460B1" w:rsidP="00A460B1">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23DD08EA" w14:textId="77777777" w:rsidTr="00717EAB">
        <w:tc>
          <w:tcPr>
            <w:tcW w:w="9060" w:type="dxa"/>
            <w:gridSpan w:val="2"/>
            <w:shd w:val="clear" w:color="auto" w:fill="auto"/>
          </w:tcPr>
          <w:p w14:paraId="3BC8DD42"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280484" w:rsidRPr="001039C1" w14:paraId="7D6D6B6E" w14:textId="77777777" w:rsidTr="00C50938">
        <w:tc>
          <w:tcPr>
            <w:tcW w:w="2425" w:type="dxa"/>
            <w:shd w:val="clear" w:color="auto" w:fill="auto"/>
          </w:tcPr>
          <w:p w14:paraId="71ABCDF9" w14:textId="77777777" w:rsidR="00280484" w:rsidRPr="007C551A" w:rsidRDefault="00D20527" w:rsidP="00C20BA1">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6709C8E8" w14:textId="77777777" w:rsidR="00C50938" w:rsidRPr="00483DA7" w:rsidRDefault="00483DA7" w:rsidP="00C20BA1">
            <w:pPr>
              <w:rPr>
                <w:rFonts w:ascii="Verdana" w:hAnsi="Verdana" w:cs="Arial"/>
                <w:sz w:val="18"/>
                <w:szCs w:val="18"/>
                <w:lang w:val="en-GB"/>
              </w:rPr>
            </w:pPr>
            <w:r w:rsidRPr="00483DA7">
              <w:rPr>
                <w:rFonts w:ascii="Verdana" w:hAnsi="Verdana" w:cs="Arial"/>
                <w:sz w:val="18"/>
                <w:szCs w:val="18"/>
                <w:lang w:val="en-GB"/>
              </w:rPr>
              <w:t xml:space="preserve">In the market of heavier electronic devices, housekeeping appliances or packaging of </w:t>
            </w:r>
            <w:r w:rsidR="00476594">
              <w:rPr>
                <w:rFonts w:ascii="Verdana" w:hAnsi="Verdana" w:cs="Arial"/>
                <w:sz w:val="18"/>
                <w:szCs w:val="18"/>
                <w:lang w:val="en-GB"/>
              </w:rPr>
              <w:t xml:space="preserve">e.g. </w:t>
            </w:r>
            <w:r w:rsidRPr="00483DA7">
              <w:rPr>
                <w:rFonts w:ascii="Verdana" w:hAnsi="Verdana" w:cs="Arial"/>
                <w:sz w:val="18"/>
                <w:szCs w:val="18"/>
                <w:lang w:val="en-GB"/>
              </w:rPr>
              <w:t xml:space="preserve">garden furniture, there is the need for a thick bio-based material with an acceptable price that can replace </w:t>
            </w:r>
            <w:r w:rsidR="00DB7B58">
              <w:rPr>
                <w:rFonts w:ascii="Verdana" w:hAnsi="Verdana" w:cs="Arial"/>
                <w:sz w:val="18"/>
                <w:szCs w:val="18"/>
                <w:lang w:val="en-GB"/>
              </w:rPr>
              <w:t>commonly used oil based plastic foams</w:t>
            </w:r>
            <w:r w:rsidRPr="00483DA7">
              <w:rPr>
                <w:rFonts w:ascii="Verdana" w:hAnsi="Verdana" w:cs="Arial"/>
                <w:sz w:val="18"/>
                <w:szCs w:val="18"/>
                <w:lang w:val="en-GB"/>
              </w:rPr>
              <w:t>.</w:t>
            </w:r>
          </w:p>
        </w:tc>
      </w:tr>
      <w:tr w:rsidR="00280484" w:rsidRPr="001039C1" w14:paraId="6E21830F" w14:textId="77777777" w:rsidTr="00C50938">
        <w:tc>
          <w:tcPr>
            <w:tcW w:w="2425" w:type="dxa"/>
            <w:shd w:val="clear" w:color="auto" w:fill="auto"/>
          </w:tcPr>
          <w:p w14:paraId="69BF6487" w14:textId="77777777" w:rsidR="00C50938" w:rsidRPr="007C551A" w:rsidRDefault="00D20527" w:rsidP="00C20BA1">
            <w:pPr>
              <w:rPr>
                <w:rFonts w:ascii="Verdana" w:hAnsi="Verdana" w:cs="Arial"/>
                <w:sz w:val="18"/>
                <w:szCs w:val="18"/>
                <w:lang w:val="en-GB"/>
              </w:rPr>
            </w:pPr>
            <w:r w:rsidRPr="007C551A">
              <w:rPr>
                <w:rFonts w:ascii="Verdana" w:hAnsi="Verdana" w:cs="Arial"/>
                <w:sz w:val="18"/>
                <w:szCs w:val="18"/>
                <w:lang w:val="en-GB"/>
              </w:rPr>
              <w:t>Project goals</w:t>
            </w:r>
          </w:p>
          <w:p w14:paraId="6E807BC3" w14:textId="77777777" w:rsidR="00C50938" w:rsidRPr="007C551A" w:rsidRDefault="00C50938" w:rsidP="00C20BA1">
            <w:pPr>
              <w:rPr>
                <w:rFonts w:ascii="Verdana" w:hAnsi="Verdana" w:cs="Arial"/>
                <w:sz w:val="18"/>
                <w:szCs w:val="18"/>
                <w:lang w:val="en-GB"/>
              </w:rPr>
            </w:pPr>
          </w:p>
          <w:p w14:paraId="5218D72F" w14:textId="77777777" w:rsidR="00C50938" w:rsidRPr="007C551A" w:rsidRDefault="00C50938" w:rsidP="00C20BA1">
            <w:pPr>
              <w:rPr>
                <w:rFonts w:ascii="Verdana" w:hAnsi="Verdana" w:cs="Arial"/>
                <w:sz w:val="18"/>
                <w:szCs w:val="18"/>
                <w:lang w:val="en-GB"/>
              </w:rPr>
            </w:pPr>
          </w:p>
          <w:p w14:paraId="1E03FCEB" w14:textId="77777777" w:rsidR="00C50938" w:rsidRPr="007C551A" w:rsidRDefault="00C50938" w:rsidP="00C20BA1">
            <w:pPr>
              <w:rPr>
                <w:rFonts w:ascii="Verdana" w:hAnsi="Verdana" w:cs="Arial"/>
                <w:sz w:val="18"/>
                <w:szCs w:val="18"/>
                <w:lang w:val="en-GB"/>
              </w:rPr>
            </w:pPr>
          </w:p>
          <w:p w14:paraId="1A0A8ADB" w14:textId="77777777" w:rsidR="00C50938" w:rsidRPr="007C551A" w:rsidRDefault="00C50938" w:rsidP="00C20BA1">
            <w:pPr>
              <w:rPr>
                <w:rFonts w:ascii="Verdana" w:hAnsi="Verdana" w:cs="Arial"/>
                <w:sz w:val="18"/>
                <w:szCs w:val="18"/>
                <w:lang w:val="en-GB"/>
              </w:rPr>
            </w:pPr>
          </w:p>
        </w:tc>
        <w:tc>
          <w:tcPr>
            <w:tcW w:w="6635" w:type="dxa"/>
            <w:shd w:val="clear" w:color="auto" w:fill="auto"/>
          </w:tcPr>
          <w:p w14:paraId="217DB1FA" w14:textId="77777777" w:rsidR="00280484" w:rsidRPr="00483DA7" w:rsidRDefault="00483DA7" w:rsidP="00C20BA1">
            <w:pPr>
              <w:rPr>
                <w:rFonts w:ascii="Verdana" w:hAnsi="Verdana" w:cs="Arial"/>
                <w:sz w:val="18"/>
                <w:szCs w:val="18"/>
                <w:lang w:val="en-GB"/>
              </w:rPr>
            </w:pPr>
            <w:r w:rsidRPr="00483DA7">
              <w:rPr>
                <w:rFonts w:ascii="Verdana" w:hAnsi="Verdana" w:cs="Arial"/>
                <w:sz w:val="18"/>
                <w:szCs w:val="18"/>
                <w:lang w:val="en-GB"/>
              </w:rPr>
              <w:t>In this project, the partners aim to develop (</w:t>
            </w:r>
            <w:r w:rsidR="00DB7B58">
              <w:rPr>
                <w:rFonts w:ascii="Verdana" w:hAnsi="Verdana" w:cs="Arial"/>
                <w:sz w:val="18"/>
                <w:szCs w:val="18"/>
                <w:lang w:val="en-GB"/>
              </w:rPr>
              <w:t>a new technology for the production of</w:t>
            </w:r>
            <w:r w:rsidRPr="00483DA7">
              <w:rPr>
                <w:rFonts w:ascii="Verdana" w:hAnsi="Verdana" w:cs="Arial"/>
                <w:sz w:val="18"/>
                <w:szCs w:val="18"/>
                <w:lang w:val="en-GB"/>
              </w:rPr>
              <w:t>)</w:t>
            </w:r>
            <w:r w:rsidR="00DB7B58">
              <w:rPr>
                <w:rFonts w:ascii="Verdana" w:hAnsi="Verdana" w:cs="Arial"/>
                <w:sz w:val="18"/>
                <w:szCs w:val="18"/>
                <w:lang w:val="en-GB"/>
              </w:rPr>
              <w:t xml:space="preserve"> thick-walled</w:t>
            </w:r>
            <w:r w:rsidRPr="00483DA7">
              <w:rPr>
                <w:rFonts w:ascii="Verdana" w:hAnsi="Verdana" w:cs="Arial"/>
                <w:sz w:val="18"/>
                <w:szCs w:val="18"/>
                <w:lang w:val="en-GB"/>
              </w:rPr>
              <w:t xml:space="preserve"> starch based packaging material</w:t>
            </w:r>
            <w:r w:rsidR="00DB7B58">
              <w:rPr>
                <w:rFonts w:ascii="Verdana" w:hAnsi="Verdana" w:cs="Arial"/>
                <w:sz w:val="18"/>
                <w:szCs w:val="18"/>
                <w:lang w:val="en-GB"/>
              </w:rPr>
              <w:t>s</w:t>
            </w:r>
            <w:r w:rsidRPr="00483DA7">
              <w:rPr>
                <w:rFonts w:ascii="Verdana" w:hAnsi="Verdana" w:cs="Arial"/>
                <w:sz w:val="18"/>
                <w:szCs w:val="18"/>
                <w:lang w:val="en-GB"/>
              </w:rPr>
              <w:t xml:space="preserve"> suitable for heavy products. This new material will be a green alternative for current </w:t>
            </w:r>
            <w:r>
              <w:rPr>
                <w:rFonts w:ascii="Verdana" w:hAnsi="Verdana" w:cs="Arial"/>
                <w:sz w:val="18"/>
                <w:szCs w:val="18"/>
                <w:lang w:val="en-GB"/>
              </w:rPr>
              <w:t xml:space="preserve">oil based </w:t>
            </w:r>
            <w:r w:rsidRPr="00483DA7">
              <w:rPr>
                <w:rFonts w:ascii="Verdana" w:hAnsi="Verdana" w:cs="Arial"/>
                <w:sz w:val="18"/>
                <w:szCs w:val="18"/>
                <w:lang w:val="en-GB"/>
              </w:rPr>
              <w:t>materials.</w:t>
            </w:r>
          </w:p>
        </w:tc>
      </w:tr>
      <w:bookmarkEnd w:id="4"/>
    </w:tbl>
    <w:p w14:paraId="16ADBBFB" w14:textId="77777777" w:rsidR="00280484" w:rsidRPr="00483DA7" w:rsidRDefault="00280484" w:rsidP="00A460B1">
      <w:pPr>
        <w:rPr>
          <w:rFonts w:ascii="Verdana" w:hAnsi="Verdana" w:cs="Arial"/>
          <w:b/>
          <w:lang w:val="en-US"/>
        </w:rPr>
      </w:pPr>
    </w:p>
    <w:p w14:paraId="22114475" w14:textId="77777777" w:rsidR="009177B5" w:rsidRPr="007C551A" w:rsidRDefault="009177B5"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7C551A" w14:paraId="2F10C692" w14:textId="77777777" w:rsidTr="00C50938">
        <w:tc>
          <w:tcPr>
            <w:tcW w:w="9060" w:type="dxa"/>
            <w:gridSpan w:val="2"/>
            <w:shd w:val="clear" w:color="auto" w:fill="auto"/>
          </w:tcPr>
          <w:p w14:paraId="0B7BFFCB" w14:textId="77777777" w:rsidR="00692ED1" w:rsidRPr="007C551A" w:rsidRDefault="00A460B1" w:rsidP="00245255">
            <w:pPr>
              <w:rPr>
                <w:rFonts w:ascii="Verdana" w:hAnsi="Verdana" w:cs="Arial"/>
                <w:b/>
                <w:sz w:val="18"/>
                <w:szCs w:val="18"/>
                <w:lang w:val="en-GB"/>
              </w:rPr>
            </w:pPr>
            <w:bookmarkStart w:id="5" w:name="_Hlk19269488"/>
            <w:r w:rsidRPr="007C551A">
              <w:rPr>
                <w:rFonts w:ascii="Verdana" w:hAnsi="Verdana" w:cs="Arial"/>
                <w:b/>
                <w:sz w:val="18"/>
                <w:szCs w:val="18"/>
                <w:lang w:val="en-GB"/>
              </w:rPr>
              <w:t>Result</w:t>
            </w:r>
            <w:r w:rsidR="00D20527" w:rsidRPr="007C551A">
              <w:rPr>
                <w:rFonts w:ascii="Verdana" w:hAnsi="Verdana" w:cs="Arial"/>
                <w:b/>
                <w:sz w:val="18"/>
                <w:szCs w:val="18"/>
                <w:lang w:val="en-GB"/>
              </w:rPr>
              <w:t>s</w:t>
            </w:r>
          </w:p>
        </w:tc>
      </w:tr>
      <w:tr w:rsidR="00C50938" w:rsidRPr="001039C1" w14:paraId="709E5614" w14:textId="77777777" w:rsidTr="00C50938">
        <w:trPr>
          <w:trHeight w:val="878"/>
        </w:trPr>
        <w:tc>
          <w:tcPr>
            <w:tcW w:w="2245" w:type="dxa"/>
            <w:shd w:val="clear" w:color="auto" w:fill="auto"/>
          </w:tcPr>
          <w:p w14:paraId="319E8EE1" w14:textId="77777777" w:rsidR="00C50938" w:rsidRPr="007C551A" w:rsidRDefault="00D20527" w:rsidP="00A460B1">
            <w:pPr>
              <w:rPr>
                <w:rFonts w:ascii="Verdana" w:hAnsi="Verdana"/>
                <w:sz w:val="18"/>
                <w:szCs w:val="18"/>
                <w:lang w:val="en-GB"/>
              </w:rPr>
            </w:pPr>
            <w:r w:rsidRPr="007C551A">
              <w:rPr>
                <w:rFonts w:ascii="Verdana" w:hAnsi="Verdana"/>
                <w:sz w:val="18"/>
                <w:szCs w:val="18"/>
                <w:lang w:val="en-GB"/>
              </w:rPr>
              <w:lastRenderedPageBreak/>
              <w:t xml:space="preserve">Planned results </w:t>
            </w:r>
            <w:r w:rsidR="00C50938" w:rsidRPr="007C551A">
              <w:rPr>
                <w:rFonts w:ascii="Verdana" w:hAnsi="Verdana"/>
                <w:sz w:val="18"/>
                <w:szCs w:val="18"/>
                <w:lang w:val="en-GB"/>
              </w:rPr>
              <w:t>2019</w:t>
            </w:r>
          </w:p>
          <w:p w14:paraId="2ADC1E4A" w14:textId="77777777" w:rsidR="00C50938" w:rsidRPr="007C551A" w:rsidRDefault="00C50938" w:rsidP="00A460B1">
            <w:pPr>
              <w:rPr>
                <w:rFonts w:ascii="Verdana" w:hAnsi="Verdana"/>
                <w:sz w:val="18"/>
                <w:szCs w:val="18"/>
                <w:lang w:val="en-GB"/>
              </w:rPr>
            </w:pPr>
          </w:p>
          <w:p w14:paraId="5982BA79" w14:textId="77777777" w:rsidR="00C50938" w:rsidRPr="007C551A" w:rsidRDefault="00C50938" w:rsidP="00A460B1">
            <w:pPr>
              <w:rPr>
                <w:rFonts w:ascii="Verdana" w:hAnsi="Verdana"/>
                <w:sz w:val="18"/>
                <w:szCs w:val="18"/>
                <w:lang w:val="en-GB"/>
              </w:rPr>
            </w:pPr>
          </w:p>
        </w:tc>
        <w:tc>
          <w:tcPr>
            <w:tcW w:w="6815" w:type="dxa"/>
            <w:shd w:val="clear" w:color="auto" w:fill="auto"/>
          </w:tcPr>
          <w:p w14:paraId="073899A3" w14:textId="77777777" w:rsidR="00483DA7" w:rsidRDefault="00DB7B58" w:rsidP="00476594">
            <w:pPr>
              <w:pStyle w:val="Lijstalinea"/>
              <w:numPr>
                <w:ilvl w:val="0"/>
                <w:numId w:val="22"/>
              </w:numPr>
              <w:ind w:left="56" w:hanging="142"/>
              <w:rPr>
                <w:rFonts w:ascii="Verdana" w:hAnsi="Verdana"/>
                <w:sz w:val="18"/>
                <w:szCs w:val="18"/>
                <w:lang w:val="en-GB"/>
              </w:rPr>
            </w:pPr>
            <w:r w:rsidRPr="00476594">
              <w:rPr>
                <w:rFonts w:ascii="Verdana" w:hAnsi="Verdana"/>
                <w:sz w:val="18"/>
                <w:szCs w:val="18"/>
                <w:lang w:val="en-GB"/>
              </w:rPr>
              <w:t>Analysis of feasibility and properties</w:t>
            </w:r>
            <w:r w:rsidR="00483DA7" w:rsidRPr="00476594">
              <w:rPr>
                <w:rFonts w:ascii="Verdana" w:hAnsi="Verdana"/>
                <w:sz w:val="18"/>
                <w:szCs w:val="18"/>
                <w:lang w:val="en-GB"/>
              </w:rPr>
              <w:t xml:space="preserve"> </w:t>
            </w:r>
            <w:r w:rsidRPr="00476594">
              <w:rPr>
                <w:rFonts w:ascii="Verdana" w:hAnsi="Verdana"/>
                <w:sz w:val="18"/>
                <w:szCs w:val="18"/>
                <w:lang w:val="en-GB"/>
              </w:rPr>
              <w:t xml:space="preserve">of </w:t>
            </w:r>
            <w:r w:rsidR="002C41FE" w:rsidRPr="00476594">
              <w:rPr>
                <w:rFonts w:ascii="Verdana" w:hAnsi="Verdana"/>
                <w:sz w:val="18"/>
                <w:szCs w:val="18"/>
                <w:lang w:val="en-GB"/>
              </w:rPr>
              <w:t>each combination technique/raw material for the</w:t>
            </w:r>
            <w:r w:rsidR="00483DA7" w:rsidRPr="00476594">
              <w:rPr>
                <w:rFonts w:ascii="Verdana" w:hAnsi="Verdana"/>
                <w:sz w:val="18"/>
                <w:szCs w:val="18"/>
                <w:lang w:val="en-GB"/>
              </w:rPr>
              <w:t xml:space="preserve"> three </w:t>
            </w:r>
            <w:r w:rsidR="002C41FE" w:rsidRPr="00476594">
              <w:rPr>
                <w:rFonts w:ascii="Verdana" w:hAnsi="Verdana"/>
                <w:sz w:val="18"/>
                <w:szCs w:val="18"/>
                <w:lang w:val="en-GB"/>
              </w:rPr>
              <w:t xml:space="preserve">chosen </w:t>
            </w:r>
            <w:r w:rsidR="00483DA7" w:rsidRPr="00476594">
              <w:rPr>
                <w:rFonts w:ascii="Verdana" w:hAnsi="Verdana"/>
                <w:sz w:val="18"/>
                <w:szCs w:val="18"/>
                <w:lang w:val="en-GB"/>
              </w:rPr>
              <w:t>routes to produce thick walle</w:t>
            </w:r>
            <w:r w:rsidR="002C41FE" w:rsidRPr="00476594">
              <w:rPr>
                <w:rFonts w:ascii="Verdana" w:hAnsi="Verdana"/>
                <w:sz w:val="18"/>
                <w:szCs w:val="18"/>
                <w:lang w:val="en-GB"/>
              </w:rPr>
              <w:t>d starch based foamed packaging</w:t>
            </w:r>
            <w:r w:rsidR="00483DA7" w:rsidRPr="00476594">
              <w:rPr>
                <w:rFonts w:ascii="Verdana" w:hAnsi="Verdana"/>
                <w:sz w:val="18"/>
                <w:szCs w:val="18"/>
                <w:lang w:val="en-GB"/>
              </w:rPr>
              <w:t xml:space="preserve"> materials. </w:t>
            </w:r>
          </w:p>
          <w:p w14:paraId="216AC85A" w14:textId="77777777" w:rsidR="00483DA7" w:rsidRDefault="00483DA7" w:rsidP="00B75D93">
            <w:pPr>
              <w:pStyle w:val="Lijstalinea"/>
              <w:numPr>
                <w:ilvl w:val="0"/>
                <w:numId w:val="22"/>
              </w:numPr>
              <w:ind w:left="56" w:hanging="142"/>
              <w:rPr>
                <w:rFonts w:ascii="Verdana" w:hAnsi="Verdana"/>
                <w:sz w:val="18"/>
                <w:szCs w:val="18"/>
                <w:lang w:val="en-GB"/>
              </w:rPr>
            </w:pPr>
            <w:r w:rsidRPr="00476594">
              <w:rPr>
                <w:rFonts w:ascii="Verdana" w:hAnsi="Verdana"/>
                <w:sz w:val="18"/>
                <w:szCs w:val="18"/>
                <w:lang w:val="en-GB"/>
              </w:rPr>
              <w:t xml:space="preserve">Trials to </w:t>
            </w:r>
            <w:r w:rsidR="00DB7B58" w:rsidRPr="00476594">
              <w:rPr>
                <w:rFonts w:ascii="Verdana" w:hAnsi="Verdana"/>
                <w:sz w:val="18"/>
                <w:szCs w:val="18"/>
                <w:lang w:val="en-GB"/>
              </w:rPr>
              <w:t xml:space="preserve">produce enough materials and </w:t>
            </w:r>
            <w:r w:rsidRPr="00476594">
              <w:rPr>
                <w:rFonts w:ascii="Verdana" w:hAnsi="Verdana"/>
                <w:sz w:val="18"/>
                <w:szCs w:val="18"/>
                <w:lang w:val="en-GB"/>
              </w:rPr>
              <w:t>compare the three routes will be done</w:t>
            </w:r>
          </w:p>
          <w:p w14:paraId="1894D8C6" w14:textId="77777777" w:rsidR="00483DA7" w:rsidRDefault="00483DA7" w:rsidP="00B75D93">
            <w:pPr>
              <w:pStyle w:val="Lijstalinea"/>
              <w:numPr>
                <w:ilvl w:val="0"/>
                <w:numId w:val="22"/>
              </w:numPr>
              <w:ind w:left="56" w:hanging="142"/>
              <w:rPr>
                <w:rFonts w:ascii="Verdana" w:hAnsi="Verdana"/>
                <w:sz w:val="18"/>
                <w:szCs w:val="18"/>
                <w:lang w:val="en-GB"/>
              </w:rPr>
            </w:pPr>
            <w:r w:rsidRPr="00476594">
              <w:rPr>
                <w:rFonts w:ascii="Verdana" w:hAnsi="Verdana"/>
                <w:sz w:val="18"/>
                <w:szCs w:val="18"/>
                <w:lang w:val="en-GB"/>
              </w:rPr>
              <w:t>Testi</w:t>
            </w:r>
            <w:r w:rsidR="00476594">
              <w:rPr>
                <w:rFonts w:ascii="Verdana" w:hAnsi="Verdana"/>
                <w:sz w:val="18"/>
                <w:szCs w:val="18"/>
                <w:lang w:val="en-GB"/>
              </w:rPr>
              <w:t>ng of materials produced via</w:t>
            </w:r>
            <w:r w:rsidRPr="00476594">
              <w:rPr>
                <w:rFonts w:ascii="Verdana" w:hAnsi="Verdana"/>
                <w:sz w:val="18"/>
                <w:szCs w:val="18"/>
                <w:lang w:val="en-GB"/>
              </w:rPr>
              <w:t xml:space="preserve"> three routes</w:t>
            </w:r>
          </w:p>
          <w:p w14:paraId="214CE0A0" w14:textId="77777777" w:rsidR="00483DA7" w:rsidRDefault="00483DA7" w:rsidP="00B75D93">
            <w:pPr>
              <w:pStyle w:val="Lijstalinea"/>
              <w:numPr>
                <w:ilvl w:val="0"/>
                <w:numId w:val="22"/>
              </w:numPr>
              <w:ind w:left="56" w:hanging="142"/>
              <w:rPr>
                <w:rFonts w:ascii="Verdana" w:hAnsi="Verdana"/>
                <w:sz w:val="18"/>
                <w:szCs w:val="18"/>
                <w:lang w:val="en-GB"/>
              </w:rPr>
            </w:pPr>
            <w:r w:rsidRPr="00476594">
              <w:rPr>
                <w:rFonts w:ascii="Verdana" w:hAnsi="Verdana"/>
                <w:sz w:val="18"/>
                <w:szCs w:val="18"/>
                <w:lang w:val="en-GB"/>
              </w:rPr>
              <w:t>Report</w:t>
            </w:r>
            <w:r w:rsidR="00DB7B58" w:rsidRPr="00476594">
              <w:rPr>
                <w:rFonts w:ascii="Verdana" w:hAnsi="Verdana"/>
                <w:sz w:val="18"/>
                <w:szCs w:val="18"/>
                <w:lang w:val="en-GB"/>
              </w:rPr>
              <w:t>ing results</w:t>
            </w:r>
          </w:p>
          <w:p w14:paraId="1D52128C" w14:textId="77777777" w:rsidR="00C50938" w:rsidRPr="00476594" w:rsidRDefault="00483DA7" w:rsidP="00483DA7">
            <w:pPr>
              <w:pStyle w:val="Lijstalinea"/>
              <w:numPr>
                <w:ilvl w:val="0"/>
                <w:numId w:val="22"/>
              </w:numPr>
              <w:ind w:left="56" w:hanging="142"/>
              <w:rPr>
                <w:rFonts w:ascii="Verdana" w:hAnsi="Verdana"/>
                <w:sz w:val="18"/>
                <w:szCs w:val="18"/>
                <w:lang w:val="en-GB"/>
              </w:rPr>
            </w:pPr>
            <w:r w:rsidRPr="00476594">
              <w:rPr>
                <w:rFonts w:ascii="Verdana" w:hAnsi="Verdana"/>
                <w:sz w:val="18"/>
                <w:szCs w:val="18"/>
                <w:lang w:val="en-GB"/>
              </w:rPr>
              <w:t>Decision on</w:t>
            </w:r>
            <w:r w:rsidR="002C41FE" w:rsidRPr="00476594">
              <w:rPr>
                <w:rFonts w:ascii="Verdana" w:hAnsi="Verdana"/>
                <w:sz w:val="18"/>
                <w:szCs w:val="18"/>
                <w:lang w:val="en-GB"/>
              </w:rPr>
              <w:t xml:space="preserve"> </w:t>
            </w:r>
            <w:r w:rsidR="002C41FE" w:rsidRPr="00476594">
              <w:rPr>
                <w:rFonts w:ascii="Verdana" w:hAnsi="Verdana"/>
                <w:i/>
                <w:sz w:val="18"/>
                <w:szCs w:val="18"/>
                <w:lang w:val="en-GB"/>
              </w:rPr>
              <w:t>one</w:t>
            </w:r>
            <w:r w:rsidRPr="00476594">
              <w:rPr>
                <w:rFonts w:ascii="Verdana" w:hAnsi="Verdana"/>
                <w:i/>
                <w:sz w:val="18"/>
                <w:szCs w:val="18"/>
                <w:lang w:val="en-GB"/>
              </w:rPr>
              <w:t xml:space="preserve"> route</w:t>
            </w:r>
            <w:r w:rsidRPr="00476594">
              <w:rPr>
                <w:rFonts w:ascii="Verdana" w:hAnsi="Verdana"/>
                <w:sz w:val="18"/>
                <w:szCs w:val="18"/>
                <w:lang w:val="en-GB"/>
              </w:rPr>
              <w:t xml:space="preserve"> to be continued.</w:t>
            </w:r>
          </w:p>
        </w:tc>
      </w:tr>
      <w:tr w:rsidR="00C50938" w:rsidRPr="001039C1" w14:paraId="3984C5A6" w14:textId="77777777" w:rsidTr="00C50938">
        <w:trPr>
          <w:trHeight w:val="876"/>
        </w:trPr>
        <w:tc>
          <w:tcPr>
            <w:tcW w:w="2245" w:type="dxa"/>
            <w:shd w:val="clear" w:color="auto" w:fill="auto"/>
          </w:tcPr>
          <w:p w14:paraId="05593993" w14:textId="77777777" w:rsidR="00C50938" w:rsidRPr="007C551A" w:rsidRDefault="00FC621E" w:rsidP="00A460B1">
            <w:pPr>
              <w:rPr>
                <w:rFonts w:ascii="Verdana" w:hAnsi="Verdana"/>
                <w:sz w:val="18"/>
                <w:szCs w:val="18"/>
                <w:lang w:val="en-GB"/>
              </w:rPr>
            </w:pPr>
            <w:r>
              <w:rPr>
                <w:rFonts w:ascii="Verdana" w:hAnsi="Verdana"/>
                <w:sz w:val="18"/>
                <w:szCs w:val="18"/>
                <w:lang w:val="en-GB"/>
              </w:rPr>
              <w:t>Achieved</w:t>
            </w:r>
            <w:r w:rsidR="00D20527" w:rsidRPr="007C551A">
              <w:rPr>
                <w:rFonts w:ascii="Verdana" w:hAnsi="Verdana"/>
                <w:sz w:val="18"/>
                <w:szCs w:val="18"/>
                <w:lang w:val="en-GB"/>
              </w:rPr>
              <w:t xml:space="preserve"> results</w:t>
            </w:r>
            <w:r w:rsidR="00C50938" w:rsidRPr="007C551A">
              <w:rPr>
                <w:rFonts w:ascii="Verdana" w:hAnsi="Verdana"/>
                <w:sz w:val="18"/>
                <w:szCs w:val="18"/>
                <w:lang w:val="en-GB"/>
              </w:rPr>
              <w:t xml:space="preserve"> 2019</w:t>
            </w:r>
          </w:p>
        </w:tc>
        <w:tc>
          <w:tcPr>
            <w:tcW w:w="6815" w:type="dxa"/>
            <w:shd w:val="clear" w:color="auto" w:fill="auto"/>
          </w:tcPr>
          <w:p w14:paraId="4B027D11" w14:textId="77777777" w:rsidR="001C151A" w:rsidRPr="007C551A" w:rsidRDefault="00DB7B58" w:rsidP="002C41FE">
            <w:pPr>
              <w:rPr>
                <w:rFonts w:ascii="Verdana" w:hAnsi="Verdana"/>
                <w:sz w:val="18"/>
                <w:szCs w:val="18"/>
                <w:lang w:val="en-GB"/>
              </w:rPr>
            </w:pPr>
            <w:r w:rsidRPr="00DB7B58">
              <w:rPr>
                <w:rFonts w:ascii="Verdana" w:hAnsi="Verdana"/>
                <w:sz w:val="18"/>
                <w:szCs w:val="18"/>
                <w:lang w:val="en-GB"/>
              </w:rPr>
              <w:t xml:space="preserve">Three different routes to produce thick walled, starch based foamed products have been explored. </w:t>
            </w:r>
            <w:r w:rsidRPr="002C41FE">
              <w:rPr>
                <w:rFonts w:ascii="Verdana" w:hAnsi="Verdana"/>
                <w:sz w:val="18"/>
                <w:szCs w:val="18"/>
                <w:u w:val="single"/>
                <w:lang w:val="en-GB"/>
              </w:rPr>
              <w:t>2 cm thick products</w:t>
            </w:r>
            <w:r w:rsidRPr="00DB7B58">
              <w:rPr>
                <w:rFonts w:ascii="Verdana" w:hAnsi="Verdana"/>
                <w:sz w:val="18"/>
                <w:szCs w:val="18"/>
                <w:lang w:val="en-GB"/>
              </w:rPr>
              <w:t xml:space="preserve"> could be obtained with </w:t>
            </w:r>
            <w:r w:rsidRPr="002C41FE">
              <w:rPr>
                <w:rFonts w:ascii="Verdana" w:hAnsi="Verdana"/>
                <w:i/>
                <w:sz w:val="18"/>
                <w:szCs w:val="18"/>
                <w:lang w:val="en-GB"/>
              </w:rPr>
              <w:t>two of the explored techniques</w:t>
            </w:r>
            <w:r w:rsidRPr="00DB7B58">
              <w:rPr>
                <w:rFonts w:ascii="Verdana" w:hAnsi="Verdana"/>
                <w:sz w:val="18"/>
                <w:szCs w:val="18"/>
                <w:lang w:val="en-GB"/>
              </w:rPr>
              <w:t xml:space="preserve"> in potentially up-scalable processes.</w:t>
            </w:r>
            <w:r w:rsidR="002C41FE" w:rsidRPr="002C41FE">
              <w:rPr>
                <w:lang w:val="en-US"/>
              </w:rPr>
              <w:t xml:space="preserve"> </w:t>
            </w:r>
            <w:r w:rsidR="002C41FE" w:rsidRPr="002C41FE">
              <w:rPr>
                <w:rFonts w:ascii="Verdana" w:hAnsi="Verdana"/>
                <w:sz w:val="18"/>
                <w:szCs w:val="18"/>
                <w:lang w:val="en-GB"/>
              </w:rPr>
              <w:t xml:space="preserve">Two of the techniques are promising and </w:t>
            </w:r>
            <w:r w:rsidR="002C41FE">
              <w:rPr>
                <w:rFonts w:ascii="Verdana" w:hAnsi="Verdana"/>
                <w:sz w:val="18"/>
                <w:szCs w:val="18"/>
                <w:lang w:val="en-GB"/>
              </w:rPr>
              <w:t xml:space="preserve">it was decided to continue </w:t>
            </w:r>
            <w:r w:rsidR="002C41FE" w:rsidRPr="002C41FE">
              <w:rPr>
                <w:rFonts w:ascii="Verdana" w:hAnsi="Verdana"/>
                <w:sz w:val="18"/>
                <w:szCs w:val="18"/>
                <w:lang w:val="en-GB"/>
              </w:rPr>
              <w:t xml:space="preserve">explorative research </w:t>
            </w:r>
            <w:r w:rsidR="002C41FE">
              <w:rPr>
                <w:rFonts w:ascii="Verdana" w:hAnsi="Verdana"/>
                <w:sz w:val="18"/>
                <w:szCs w:val="18"/>
                <w:lang w:val="en-GB"/>
              </w:rPr>
              <w:t>i</w:t>
            </w:r>
            <w:r w:rsidR="002C41FE" w:rsidRPr="002C41FE">
              <w:rPr>
                <w:rFonts w:ascii="Verdana" w:hAnsi="Verdana"/>
                <w:sz w:val="18"/>
                <w:szCs w:val="18"/>
                <w:lang w:val="en-GB"/>
              </w:rPr>
              <w:t xml:space="preserve">n both directions. 1) </w:t>
            </w:r>
            <w:r w:rsidR="002C41FE">
              <w:rPr>
                <w:rFonts w:ascii="Verdana" w:hAnsi="Verdana"/>
                <w:sz w:val="18"/>
                <w:szCs w:val="18"/>
                <w:lang w:val="en-GB"/>
              </w:rPr>
              <w:t>B</w:t>
            </w:r>
            <w:r w:rsidR="002C41FE" w:rsidRPr="002C41FE">
              <w:rPr>
                <w:rFonts w:ascii="Verdana" w:hAnsi="Verdana"/>
                <w:sz w:val="18"/>
                <w:szCs w:val="18"/>
                <w:lang w:val="en-GB"/>
              </w:rPr>
              <w:t xml:space="preserve">atch-wise process, </w:t>
            </w:r>
            <w:r w:rsidR="002C41FE">
              <w:rPr>
                <w:rFonts w:ascii="Verdana" w:hAnsi="Verdana"/>
                <w:sz w:val="18"/>
                <w:szCs w:val="18"/>
                <w:lang w:val="en-GB"/>
              </w:rPr>
              <w:t>r</w:t>
            </w:r>
            <w:r w:rsidR="002C41FE" w:rsidRPr="002C41FE">
              <w:rPr>
                <w:rFonts w:ascii="Verdana" w:hAnsi="Verdana"/>
                <w:sz w:val="18"/>
                <w:szCs w:val="18"/>
                <w:lang w:val="en-GB"/>
              </w:rPr>
              <w:t>elatively fast implementation. 2) Innovative continuous process,</w:t>
            </w:r>
            <w:r w:rsidR="002C41FE">
              <w:rPr>
                <w:rFonts w:ascii="Verdana" w:hAnsi="Verdana"/>
                <w:sz w:val="18"/>
                <w:szCs w:val="18"/>
                <w:lang w:val="en-GB"/>
              </w:rPr>
              <w:t xml:space="preserve"> with a longer time to market.</w:t>
            </w:r>
            <w:r w:rsidR="001C151A">
              <w:rPr>
                <w:rFonts w:ascii="Verdana" w:hAnsi="Verdana"/>
                <w:sz w:val="18"/>
                <w:szCs w:val="18"/>
                <w:lang w:val="en-GB"/>
              </w:rPr>
              <w:t xml:space="preserve"> </w:t>
            </w:r>
            <w:r w:rsidR="005D2493">
              <w:rPr>
                <w:rFonts w:ascii="Verdana" w:hAnsi="Verdana"/>
                <w:sz w:val="18"/>
                <w:szCs w:val="18"/>
                <w:lang w:val="en-GB"/>
              </w:rPr>
              <w:t>I</w:t>
            </w:r>
            <w:r w:rsidR="001C151A">
              <w:rPr>
                <w:rFonts w:ascii="Verdana" w:hAnsi="Verdana"/>
                <w:sz w:val="18"/>
                <w:szCs w:val="18"/>
                <w:lang w:val="en-GB"/>
              </w:rPr>
              <w:t xml:space="preserve">n both </w:t>
            </w:r>
            <w:r w:rsidR="005D2493">
              <w:rPr>
                <w:rFonts w:ascii="Verdana" w:hAnsi="Verdana"/>
                <w:sz w:val="18"/>
                <w:szCs w:val="18"/>
                <w:lang w:val="en-GB"/>
              </w:rPr>
              <w:t>directions reproducible and stable processes were designed and realised.</w:t>
            </w:r>
          </w:p>
        </w:tc>
      </w:tr>
      <w:tr w:rsidR="00C50938" w:rsidRPr="00483DA7" w14:paraId="55F66C12" w14:textId="77777777" w:rsidTr="00C50938">
        <w:trPr>
          <w:trHeight w:val="876"/>
        </w:trPr>
        <w:tc>
          <w:tcPr>
            <w:tcW w:w="2245" w:type="dxa"/>
            <w:shd w:val="clear" w:color="auto" w:fill="auto"/>
          </w:tcPr>
          <w:p w14:paraId="359F4E4B" w14:textId="77777777" w:rsidR="00C50938" w:rsidRPr="007C551A" w:rsidRDefault="00D20527" w:rsidP="008D355E">
            <w:pPr>
              <w:rPr>
                <w:rFonts w:ascii="Verdana" w:hAnsi="Verdana"/>
                <w:sz w:val="18"/>
                <w:szCs w:val="18"/>
                <w:lang w:val="en-GB"/>
              </w:rPr>
            </w:pPr>
            <w:r w:rsidRPr="007C551A">
              <w:rPr>
                <w:rFonts w:ascii="Verdana" w:hAnsi="Verdana"/>
                <w:sz w:val="18"/>
                <w:szCs w:val="18"/>
                <w:lang w:val="en-GB"/>
              </w:rPr>
              <w:t>Planned results 20</w:t>
            </w:r>
            <w:r w:rsidR="002F6082">
              <w:rPr>
                <w:rFonts w:ascii="Verdana" w:hAnsi="Verdana"/>
                <w:sz w:val="18"/>
                <w:szCs w:val="18"/>
                <w:lang w:val="en-GB"/>
              </w:rPr>
              <w:t>20</w:t>
            </w:r>
          </w:p>
        </w:tc>
        <w:tc>
          <w:tcPr>
            <w:tcW w:w="6815" w:type="dxa"/>
            <w:shd w:val="clear" w:color="auto" w:fill="auto"/>
          </w:tcPr>
          <w:p w14:paraId="3B8B56AF" w14:textId="77777777" w:rsidR="002C41FE" w:rsidRPr="002C41FE" w:rsidRDefault="002C41FE" w:rsidP="002C41FE">
            <w:pPr>
              <w:rPr>
                <w:rFonts w:ascii="Verdana" w:hAnsi="Verdana"/>
                <w:sz w:val="18"/>
                <w:szCs w:val="18"/>
                <w:lang w:val="en-GB"/>
              </w:rPr>
            </w:pPr>
            <w:r>
              <w:rPr>
                <w:rFonts w:ascii="Verdana" w:hAnsi="Verdana"/>
                <w:sz w:val="18"/>
                <w:szCs w:val="18"/>
                <w:lang w:val="en-GB"/>
              </w:rPr>
              <w:t xml:space="preserve">1) </w:t>
            </w:r>
            <w:r w:rsidRPr="002C41FE">
              <w:rPr>
                <w:rFonts w:ascii="Verdana" w:hAnsi="Verdana"/>
                <w:sz w:val="18"/>
                <w:szCs w:val="18"/>
                <w:lang w:val="en-GB"/>
              </w:rPr>
              <w:t>Optimization and testing of different formulations</w:t>
            </w:r>
            <w:r>
              <w:rPr>
                <w:rFonts w:ascii="Verdana" w:hAnsi="Verdana"/>
                <w:sz w:val="18"/>
                <w:szCs w:val="18"/>
                <w:lang w:val="en-GB"/>
              </w:rPr>
              <w:t xml:space="preserve"> for both routes</w:t>
            </w:r>
          </w:p>
          <w:p w14:paraId="6B893D55" w14:textId="77777777" w:rsidR="002C41FE" w:rsidRPr="002C41FE" w:rsidRDefault="002C41FE" w:rsidP="002C41FE">
            <w:pPr>
              <w:rPr>
                <w:rFonts w:ascii="Verdana" w:hAnsi="Verdana"/>
                <w:sz w:val="18"/>
                <w:szCs w:val="18"/>
                <w:lang w:val="en-GB"/>
              </w:rPr>
            </w:pPr>
            <w:r>
              <w:rPr>
                <w:rFonts w:ascii="Verdana" w:hAnsi="Verdana"/>
                <w:sz w:val="18"/>
                <w:szCs w:val="18"/>
                <w:lang w:val="en-GB"/>
              </w:rPr>
              <w:t>2)</w:t>
            </w:r>
            <w:r w:rsidRPr="002C41FE">
              <w:rPr>
                <w:rFonts w:ascii="Verdana" w:hAnsi="Verdana"/>
                <w:sz w:val="18"/>
                <w:szCs w:val="18"/>
                <w:lang w:val="en-GB"/>
              </w:rPr>
              <w:t xml:space="preserve"> Empirical translation of the mechanical testing </w:t>
            </w:r>
            <w:r>
              <w:rPr>
                <w:rFonts w:ascii="Verdana" w:hAnsi="Verdana"/>
                <w:sz w:val="18"/>
                <w:szCs w:val="18"/>
                <w:lang w:val="en-GB"/>
              </w:rPr>
              <w:t>properties to possible application requirements</w:t>
            </w:r>
          </w:p>
          <w:p w14:paraId="0B02C3D8" w14:textId="77777777" w:rsidR="002C41FE" w:rsidRPr="002C41FE" w:rsidRDefault="002C41FE" w:rsidP="002C41FE">
            <w:pPr>
              <w:rPr>
                <w:rFonts w:ascii="Verdana" w:hAnsi="Verdana"/>
                <w:sz w:val="18"/>
                <w:szCs w:val="18"/>
                <w:lang w:val="en-GB"/>
              </w:rPr>
            </w:pPr>
            <w:r>
              <w:rPr>
                <w:rFonts w:ascii="Verdana" w:hAnsi="Verdana"/>
                <w:sz w:val="18"/>
                <w:szCs w:val="18"/>
                <w:lang w:val="en-GB"/>
              </w:rPr>
              <w:t xml:space="preserve">3) </w:t>
            </w:r>
            <w:r w:rsidRPr="002C41FE">
              <w:rPr>
                <w:rFonts w:ascii="Verdana" w:hAnsi="Verdana"/>
                <w:sz w:val="18"/>
                <w:szCs w:val="18"/>
                <w:lang w:val="en-GB"/>
              </w:rPr>
              <w:t xml:space="preserve">Proof of principle </w:t>
            </w:r>
            <w:r w:rsidR="005D2493">
              <w:rPr>
                <w:rFonts w:ascii="Verdana" w:hAnsi="Verdana"/>
                <w:sz w:val="18"/>
                <w:szCs w:val="18"/>
                <w:lang w:val="en-GB"/>
              </w:rPr>
              <w:t xml:space="preserve">of </w:t>
            </w:r>
            <w:r w:rsidR="00544850">
              <w:rPr>
                <w:rFonts w:ascii="Verdana" w:hAnsi="Verdana"/>
                <w:sz w:val="18"/>
                <w:szCs w:val="18"/>
                <w:lang w:val="en-GB"/>
              </w:rPr>
              <w:t>production of plane shaped</w:t>
            </w:r>
            <w:r w:rsidR="005D2493">
              <w:rPr>
                <w:rFonts w:ascii="Verdana" w:hAnsi="Verdana"/>
                <w:sz w:val="18"/>
                <w:szCs w:val="18"/>
                <w:lang w:val="en-GB"/>
              </w:rPr>
              <w:t xml:space="preserve"> products</w:t>
            </w:r>
            <w:r>
              <w:rPr>
                <w:rFonts w:ascii="Verdana" w:hAnsi="Verdana"/>
                <w:sz w:val="18"/>
                <w:szCs w:val="18"/>
                <w:lang w:val="en-GB"/>
              </w:rPr>
              <w:t xml:space="preserve"> in continuous process</w:t>
            </w:r>
          </w:p>
          <w:p w14:paraId="041FE08E" w14:textId="77777777" w:rsidR="00C50938" w:rsidRPr="007C551A" w:rsidRDefault="002C41FE" w:rsidP="00A460B1">
            <w:pPr>
              <w:rPr>
                <w:rFonts w:ascii="Verdana" w:hAnsi="Verdana"/>
                <w:sz w:val="18"/>
                <w:szCs w:val="18"/>
                <w:lang w:val="en-GB"/>
              </w:rPr>
            </w:pPr>
            <w:r>
              <w:rPr>
                <w:rFonts w:ascii="Verdana" w:hAnsi="Verdana"/>
                <w:sz w:val="18"/>
                <w:szCs w:val="18"/>
                <w:lang w:val="en-GB"/>
              </w:rPr>
              <w:t xml:space="preserve">4) </w:t>
            </w:r>
            <w:r w:rsidRPr="002C41FE">
              <w:rPr>
                <w:rFonts w:ascii="Verdana" w:hAnsi="Verdana"/>
                <w:sz w:val="18"/>
                <w:szCs w:val="18"/>
                <w:lang w:val="en-GB"/>
              </w:rPr>
              <w:t>Report</w:t>
            </w:r>
          </w:p>
        </w:tc>
      </w:tr>
    </w:tbl>
    <w:p w14:paraId="699CC920" w14:textId="77777777" w:rsidR="00BC7E22" w:rsidRPr="007C551A" w:rsidRDefault="00BC7E22" w:rsidP="00BC7E22">
      <w:pPr>
        <w:rPr>
          <w:rFonts w:ascii="Verdana" w:hAnsi="Verdana" w:cs="Arial"/>
          <w:sz w:val="18"/>
          <w:szCs w:val="18"/>
          <w:lang w:val="en-GB"/>
        </w:rPr>
      </w:pPr>
      <w:bookmarkStart w:id="6" w:name="_Hlk21433149"/>
      <w:bookmarkEnd w:id="5"/>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1039C1" w14:paraId="35FCA0F1" w14:textId="77777777" w:rsidTr="00FB3244">
        <w:tc>
          <w:tcPr>
            <w:tcW w:w="9214" w:type="dxa"/>
            <w:shd w:val="clear" w:color="auto" w:fill="auto"/>
          </w:tcPr>
          <w:p w14:paraId="3EDCC19E" w14:textId="77777777" w:rsidR="00BC7E22" w:rsidRPr="007C551A" w:rsidRDefault="00D20527">
            <w:pPr>
              <w:rPr>
                <w:rFonts w:ascii="Verdana" w:hAnsi="Verdana" w:cs="Arial"/>
                <w:sz w:val="18"/>
                <w:szCs w:val="18"/>
                <w:lang w:val="en-GB"/>
              </w:rPr>
            </w:pPr>
            <w:r w:rsidRPr="007C551A">
              <w:rPr>
                <w:rFonts w:ascii="Verdana" w:hAnsi="Verdana" w:cs="Arial"/>
                <w:b/>
                <w:sz w:val="18"/>
                <w:szCs w:val="18"/>
                <w:lang w:val="en-GB"/>
              </w:rPr>
              <w:t>Deliverables</w:t>
            </w:r>
            <w:r w:rsidR="00BA1960">
              <w:rPr>
                <w:rFonts w:ascii="Verdana" w:hAnsi="Verdana" w:cs="Arial"/>
                <w:b/>
                <w:sz w:val="18"/>
                <w:szCs w:val="18"/>
                <w:lang w:val="en-GB"/>
              </w:rPr>
              <w:t>/</w:t>
            </w:r>
            <w:r w:rsidRPr="007C551A">
              <w:rPr>
                <w:rFonts w:ascii="Verdana" w:hAnsi="Verdana" w:cs="Arial"/>
                <w:b/>
                <w:sz w:val="18"/>
                <w:szCs w:val="18"/>
                <w:lang w:val="en-GB"/>
              </w:rPr>
              <w:t>products</w:t>
            </w:r>
            <w:r w:rsidR="00BC7E22" w:rsidRPr="007C551A">
              <w:rPr>
                <w:rFonts w:ascii="Verdana" w:hAnsi="Verdana" w:cs="Arial"/>
                <w:b/>
                <w:sz w:val="18"/>
                <w:szCs w:val="18"/>
                <w:lang w:val="en-GB"/>
              </w:rPr>
              <w:t xml:space="preserve"> in 201</w:t>
            </w:r>
            <w:r w:rsidR="00084783" w:rsidRPr="007C551A">
              <w:rPr>
                <w:rFonts w:ascii="Verdana" w:hAnsi="Verdana" w:cs="Arial"/>
                <w:b/>
                <w:sz w:val="18"/>
                <w:szCs w:val="18"/>
                <w:lang w:val="en-GB"/>
              </w:rPr>
              <w:t>9</w:t>
            </w:r>
            <w:r w:rsidR="00BC7E22" w:rsidRPr="007C551A">
              <w:rPr>
                <w:rFonts w:ascii="Verdana" w:hAnsi="Verdana" w:cs="Arial"/>
                <w:sz w:val="18"/>
                <w:szCs w:val="18"/>
                <w:lang w:val="en-GB"/>
              </w:rPr>
              <w:t xml:space="preserve"> </w:t>
            </w:r>
            <w:r w:rsidR="00A61ABC" w:rsidRPr="007C551A">
              <w:rPr>
                <w:rFonts w:ascii="Verdana" w:hAnsi="Verdana" w:cs="Arial"/>
                <w:sz w:val="18"/>
                <w:szCs w:val="18"/>
                <w:lang w:val="en-GB"/>
              </w:rPr>
              <w:t>(</w:t>
            </w:r>
            <w:r w:rsidR="002F6082">
              <w:rPr>
                <w:rFonts w:ascii="Verdana" w:hAnsi="Verdana" w:cs="Arial"/>
                <w:sz w:val="18"/>
                <w:szCs w:val="18"/>
                <w:lang w:val="en-GB"/>
              </w:rPr>
              <w:t>provide</w:t>
            </w:r>
            <w:r w:rsidR="002F6082" w:rsidRPr="007C551A">
              <w:rPr>
                <w:rFonts w:ascii="Verdana" w:hAnsi="Verdana" w:cs="Arial"/>
                <w:sz w:val="18"/>
                <w:szCs w:val="18"/>
                <w:lang w:val="en-GB"/>
              </w:rPr>
              <w:t xml:space="preserve"> </w:t>
            </w:r>
            <w:r w:rsidRPr="007C551A">
              <w:rPr>
                <w:rFonts w:ascii="Verdana" w:hAnsi="Verdana" w:cs="Arial"/>
                <w:sz w:val="18"/>
                <w:szCs w:val="18"/>
                <w:lang w:val="en-GB"/>
              </w:rPr>
              <w:t xml:space="preserve">the titles and </w:t>
            </w:r>
            <w:r w:rsidR="00361BED">
              <w:rPr>
                <w:rFonts w:ascii="Verdana" w:hAnsi="Verdana" w:cs="Arial"/>
                <w:sz w:val="18"/>
                <w:szCs w:val="18"/>
                <w:lang w:val="en-GB"/>
              </w:rPr>
              <w:t>/</w:t>
            </w:r>
            <w:r w:rsidRPr="007C551A">
              <w:rPr>
                <w:rFonts w:ascii="Verdana" w:hAnsi="Verdana" w:cs="Arial"/>
                <w:sz w:val="18"/>
                <w:szCs w:val="18"/>
                <w:lang w:val="en-GB"/>
              </w:rPr>
              <w:t xml:space="preserve">or </w:t>
            </w:r>
            <w:r w:rsidR="00361BED">
              <w:rPr>
                <w:rFonts w:ascii="Verdana" w:hAnsi="Verdana" w:cs="Arial"/>
                <w:sz w:val="18"/>
                <w:szCs w:val="18"/>
                <w:lang w:val="en-GB"/>
              </w:rPr>
              <w:t xml:space="preserve">a </w:t>
            </w:r>
            <w:r w:rsidRPr="007C551A">
              <w:rPr>
                <w:rFonts w:ascii="Verdana" w:hAnsi="Verdana" w:cs="Arial"/>
                <w:sz w:val="18"/>
                <w:szCs w:val="18"/>
                <w:lang w:val="en-GB"/>
              </w:rPr>
              <w:t>brief description of the pr</w:t>
            </w:r>
            <w:r w:rsidR="007C551A" w:rsidRPr="007C551A">
              <w:rPr>
                <w:rFonts w:ascii="Verdana" w:hAnsi="Verdana" w:cs="Arial"/>
                <w:sz w:val="18"/>
                <w:szCs w:val="18"/>
                <w:lang w:val="en-GB"/>
              </w:rPr>
              <w:t>oducts</w:t>
            </w:r>
            <w:r w:rsidR="00BA1960">
              <w:rPr>
                <w:rFonts w:ascii="Verdana" w:hAnsi="Verdana" w:cs="Arial"/>
                <w:sz w:val="18"/>
                <w:szCs w:val="18"/>
                <w:lang w:val="en-GB"/>
              </w:rPr>
              <w:t>/</w:t>
            </w:r>
            <w:r w:rsidR="007C551A" w:rsidRPr="007C551A">
              <w:rPr>
                <w:rFonts w:ascii="Verdana" w:hAnsi="Verdana" w:cs="Arial"/>
                <w:sz w:val="18"/>
                <w:szCs w:val="18"/>
                <w:lang w:val="en-GB"/>
              </w:rPr>
              <w:t xml:space="preserve">deliverables or </w:t>
            </w:r>
            <w:r w:rsidRPr="007C551A">
              <w:rPr>
                <w:rFonts w:ascii="Verdana" w:hAnsi="Verdana" w:cs="Arial"/>
                <w:sz w:val="18"/>
                <w:szCs w:val="18"/>
                <w:lang w:val="en-GB"/>
              </w:rPr>
              <w:t xml:space="preserve">a link to a website. </w:t>
            </w:r>
            <w:r w:rsidR="00BC7E22" w:rsidRPr="007C551A">
              <w:rPr>
                <w:rFonts w:ascii="Verdana" w:hAnsi="Verdana" w:cs="Arial"/>
                <w:sz w:val="18"/>
                <w:szCs w:val="18"/>
                <w:lang w:val="en-GB"/>
              </w:rPr>
              <w:t xml:space="preserve"> </w:t>
            </w:r>
          </w:p>
        </w:tc>
      </w:tr>
      <w:tr w:rsidR="00126FEE" w:rsidRPr="007C551A" w14:paraId="6D954FDE" w14:textId="77777777" w:rsidTr="00C20BA1">
        <w:tc>
          <w:tcPr>
            <w:tcW w:w="9214" w:type="dxa"/>
            <w:shd w:val="clear" w:color="auto" w:fill="auto"/>
          </w:tcPr>
          <w:p w14:paraId="37B70F86" w14:textId="77777777" w:rsidR="00D9283F" w:rsidRPr="007C551A" w:rsidRDefault="007C551A" w:rsidP="002D6B68">
            <w:pPr>
              <w:rPr>
                <w:rFonts w:ascii="Verdana" w:hAnsi="Verdana" w:cs="Arial"/>
                <w:sz w:val="18"/>
                <w:szCs w:val="18"/>
                <w:u w:val="single"/>
                <w:lang w:val="en-GB"/>
              </w:rPr>
            </w:pPr>
            <w:r w:rsidRPr="007C551A">
              <w:rPr>
                <w:rFonts w:ascii="Verdana" w:hAnsi="Verdana" w:cs="Arial"/>
                <w:sz w:val="18"/>
                <w:szCs w:val="18"/>
                <w:u w:val="single"/>
                <w:lang w:val="en-GB"/>
              </w:rPr>
              <w:t xml:space="preserve">Scientific </w:t>
            </w:r>
            <w:r w:rsidR="00361BED">
              <w:rPr>
                <w:rFonts w:ascii="Verdana" w:hAnsi="Verdana" w:cs="Arial"/>
                <w:sz w:val="18"/>
                <w:szCs w:val="18"/>
                <w:u w:val="single"/>
                <w:lang w:val="en-GB"/>
              </w:rPr>
              <w:t>articles</w:t>
            </w:r>
            <w:r w:rsidR="00C50938" w:rsidRPr="007C551A">
              <w:rPr>
                <w:rFonts w:ascii="Verdana" w:hAnsi="Verdana" w:cs="Arial"/>
                <w:sz w:val="18"/>
                <w:szCs w:val="18"/>
                <w:u w:val="single"/>
                <w:lang w:val="en-GB"/>
              </w:rPr>
              <w:t>:</w:t>
            </w:r>
          </w:p>
          <w:p w14:paraId="04DB5695" w14:textId="77777777" w:rsidR="00D9283F" w:rsidRPr="007C551A" w:rsidRDefault="00CD3955" w:rsidP="00C50938">
            <w:pPr>
              <w:rPr>
                <w:rFonts w:ascii="Verdana" w:hAnsi="Verdana" w:cs="Arial"/>
                <w:sz w:val="18"/>
                <w:szCs w:val="18"/>
                <w:lang w:val="en-GB"/>
              </w:rPr>
            </w:pPr>
            <w:r>
              <w:rPr>
                <w:rFonts w:ascii="Verdana" w:hAnsi="Verdana" w:cs="Arial"/>
                <w:sz w:val="18"/>
                <w:szCs w:val="18"/>
                <w:lang w:val="en-GB"/>
              </w:rPr>
              <w:t>--</w:t>
            </w:r>
          </w:p>
        </w:tc>
      </w:tr>
      <w:tr w:rsidR="00C50938" w:rsidRPr="007C551A" w14:paraId="7F137B46" w14:textId="77777777" w:rsidTr="00C20BA1">
        <w:tc>
          <w:tcPr>
            <w:tcW w:w="9214" w:type="dxa"/>
            <w:shd w:val="clear" w:color="auto" w:fill="auto"/>
          </w:tcPr>
          <w:p w14:paraId="1425EB44"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External reports</w:t>
            </w:r>
            <w:r w:rsidR="00C50938" w:rsidRPr="007C551A">
              <w:rPr>
                <w:rFonts w:ascii="Verdana" w:hAnsi="Verdana" w:cs="Arial"/>
                <w:sz w:val="18"/>
                <w:szCs w:val="18"/>
                <w:u w:val="single"/>
                <w:lang w:val="en-GB"/>
              </w:rPr>
              <w:t>:</w:t>
            </w:r>
          </w:p>
          <w:p w14:paraId="0DBF4DAC" w14:textId="77777777" w:rsidR="00C50938" w:rsidRPr="007C551A" w:rsidRDefault="00CD3955" w:rsidP="002D6B68">
            <w:pPr>
              <w:rPr>
                <w:rFonts w:ascii="Verdana" w:hAnsi="Verdana" w:cs="Arial"/>
                <w:sz w:val="18"/>
                <w:szCs w:val="18"/>
                <w:lang w:val="en-GB"/>
              </w:rPr>
            </w:pPr>
            <w:r>
              <w:rPr>
                <w:rFonts w:ascii="Verdana" w:hAnsi="Verdana" w:cs="Arial"/>
                <w:sz w:val="18"/>
                <w:szCs w:val="18"/>
                <w:lang w:val="en-GB"/>
              </w:rPr>
              <w:t>--</w:t>
            </w:r>
          </w:p>
        </w:tc>
      </w:tr>
      <w:tr w:rsidR="00C50938" w:rsidRPr="00AD5462" w14:paraId="3A3A50C9" w14:textId="77777777" w:rsidTr="00C20BA1">
        <w:tc>
          <w:tcPr>
            <w:tcW w:w="9214" w:type="dxa"/>
            <w:shd w:val="clear" w:color="auto" w:fill="auto"/>
          </w:tcPr>
          <w:p w14:paraId="296D2AB0" w14:textId="77777777" w:rsidR="00C50938" w:rsidRPr="00967F59" w:rsidRDefault="00D20527" w:rsidP="00C50938">
            <w:pPr>
              <w:rPr>
                <w:rFonts w:ascii="Verdana" w:hAnsi="Verdana" w:cs="Arial"/>
                <w:sz w:val="18"/>
                <w:szCs w:val="18"/>
                <w:u w:val="single"/>
                <w:lang w:val="de-DE"/>
              </w:rPr>
            </w:pPr>
            <w:proofErr w:type="spellStart"/>
            <w:r w:rsidRPr="00967F59">
              <w:rPr>
                <w:rFonts w:ascii="Verdana" w:hAnsi="Verdana" w:cs="Arial"/>
                <w:sz w:val="18"/>
                <w:szCs w:val="18"/>
                <w:u w:val="single"/>
                <w:lang w:val="de-DE"/>
              </w:rPr>
              <w:t>Articles</w:t>
            </w:r>
            <w:proofErr w:type="spellEnd"/>
            <w:r w:rsidR="00C50938" w:rsidRPr="00967F59">
              <w:rPr>
                <w:rFonts w:ascii="Verdana" w:hAnsi="Verdana" w:cs="Arial"/>
                <w:sz w:val="18"/>
                <w:szCs w:val="18"/>
                <w:u w:val="single"/>
                <w:lang w:val="de-DE"/>
              </w:rPr>
              <w:t xml:space="preserve"> in </w:t>
            </w:r>
            <w:r w:rsidRPr="00967F59">
              <w:rPr>
                <w:rFonts w:ascii="Verdana" w:hAnsi="Verdana" w:cs="Arial"/>
                <w:sz w:val="18"/>
                <w:szCs w:val="18"/>
                <w:u w:val="single"/>
                <w:lang w:val="de-DE"/>
              </w:rPr>
              <w:t xml:space="preserve">professional </w:t>
            </w:r>
            <w:proofErr w:type="spellStart"/>
            <w:r w:rsidR="00361BED" w:rsidRPr="00967F59">
              <w:rPr>
                <w:rFonts w:ascii="Verdana" w:hAnsi="Verdana" w:cs="Arial"/>
                <w:sz w:val="18"/>
                <w:szCs w:val="18"/>
                <w:u w:val="single"/>
                <w:lang w:val="de-DE"/>
              </w:rPr>
              <w:t>journals</w:t>
            </w:r>
            <w:proofErr w:type="spellEnd"/>
            <w:r w:rsidR="00361BED" w:rsidRPr="00967F59">
              <w:rPr>
                <w:rFonts w:ascii="Verdana" w:hAnsi="Verdana" w:cs="Arial"/>
                <w:sz w:val="18"/>
                <w:szCs w:val="18"/>
                <w:u w:val="single"/>
                <w:lang w:val="de-DE"/>
              </w:rPr>
              <w:t>/</w:t>
            </w:r>
            <w:proofErr w:type="spellStart"/>
            <w:r w:rsidR="007C551A" w:rsidRPr="00967F59">
              <w:rPr>
                <w:rFonts w:ascii="Verdana" w:hAnsi="Verdana" w:cs="Arial"/>
                <w:sz w:val="18"/>
                <w:szCs w:val="18"/>
                <w:u w:val="single"/>
                <w:lang w:val="de-DE"/>
              </w:rPr>
              <w:t>magazines</w:t>
            </w:r>
            <w:proofErr w:type="spellEnd"/>
            <w:r w:rsidR="00C50938" w:rsidRPr="00967F59">
              <w:rPr>
                <w:rFonts w:ascii="Verdana" w:hAnsi="Verdana" w:cs="Arial"/>
                <w:sz w:val="18"/>
                <w:szCs w:val="18"/>
                <w:u w:val="single"/>
                <w:lang w:val="de-DE"/>
              </w:rPr>
              <w:t>:</w:t>
            </w:r>
          </w:p>
          <w:p w14:paraId="5C0B57F6" w14:textId="77777777" w:rsidR="00C50938" w:rsidRPr="007C551A" w:rsidRDefault="00CD3955" w:rsidP="002D6B68">
            <w:pPr>
              <w:rPr>
                <w:rFonts w:ascii="Verdana" w:hAnsi="Verdana" w:cs="Arial"/>
                <w:sz w:val="18"/>
                <w:szCs w:val="18"/>
                <w:lang w:val="en-GB"/>
              </w:rPr>
            </w:pPr>
            <w:r>
              <w:rPr>
                <w:rFonts w:ascii="Verdana" w:hAnsi="Verdana" w:cs="Arial"/>
                <w:sz w:val="18"/>
                <w:szCs w:val="18"/>
                <w:lang w:val="en-GB"/>
              </w:rPr>
              <w:t>--</w:t>
            </w:r>
          </w:p>
        </w:tc>
      </w:tr>
      <w:tr w:rsidR="00C50938" w:rsidRPr="00AD5462" w14:paraId="088F4AC9" w14:textId="77777777" w:rsidTr="00C20BA1">
        <w:tc>
          <w:tcPr>
            <w:tcW w:w="9214" w:type="dxa"/>
            <w:shd w:val="clear" w:color="auto" w:fill="auto"/>
          </w:tcPr>
          <w:p w14:paraId="6A39EF61" w14:textId="77777777" w:rsidR="00C50938" w:rsidRPr="007C551A" w:rsidRDefault="00F21773" w:rsidP="00C50938">
            <w:pPr>
              <w:rPr>
                <w:rFonts w:ascii="Verdana" w:hAnsi="Verdana" w:cs="Arial"/>
                <w:sz w:val="18"/>
                <w:szCs w:val="18"/>
                <w:u w:val="single"/>
                <w:lang w:val="en-GB"/>
              </w:rPr>
            </w:pPr>
            <w:r>
              <w:rPr>
                <w:rFonts w:ascii="Verdana" w:hAnsi="Verdana" w:cs="Arial"/>
                <w:sz w:val="18"/>
                <w:szCs w:val="18"/>
                <w:u w:val="single"/>
                <w:lang w:val="en-GB"/>
              </w:rPr>
              <w:t>(P</w:t>
            </w:r>
            <w:r w:rsidR="00D20527" w:rsidRPr="007C551A">
              <w:rPr>
                <w:rFonts w:ascii="Verdana" w:hAnsi="Verdana" w:cs="Arial"/>
                <w:sz w:val="18"/>
                <w:szCs w:val="18"/>
                <w:u w:val="single"/>
                <w:lang w:val="en-GB"/>
              </w:rPr>
              <w:t>oster</w:t>
            </w:r>
            <w:r w:rsidR="00EF23D5" w:rsidRPr="007C551A">
              <w:rPr>
                <w:rFonts w:ascii="Verdana" w:hAnsi="Verdana" w:cs="Arial"/>
                <w:sz w:val="18"/>
                <w:szCs w:val="18"/>
                <w:u w:val="single"/>
                <w:lang w:val="en-GB"/>
              </w:rPr>
              <w:t>)</w:t>
            </w:r>
            <w:r w:rsidR="00D20527" w:rsidRPr="007C551A">
              <w:rPr>
                <w:rFonts w:ascii="Verdana" w:hAnsi="Verdana" w:cs="Arial"/>
                <w:sz w:val="18"/>
                <w:szCs w:val="18"/>
                <w:u w:val="single"/>
                <w:lang w:val="en-GB"/>
              </w:rPr>
              <w:t xml:space="preserve"> presentations </w:t>
            </w:r>
            <w:r w:rsidR="00EF23D5" w:rsidRPr="007C551A">
              <w:rPr>
                <w:rFonts w:ascii="Verdana" w:hAnsi="Verdana" w:cs="Arial"/>
                <w:sz w:val="18"/>
                <w:szCs w:val="18"/>
                <w:u w:val="single"/>
                <w:lang w:val="en-GB"/>
              </w:rPr>
              <w:t>at workshops, seminars</w:t>
            </w:r>
            <w:r w:rsidR="00055A94">
              <w:rPr>
                <w:rFonts w:ascii="Verdana" w:hAnsi="Verdana" w:cs="Arial"/>
                <w:sz w:val="18"/>
                <w:szCs w:val="18"/>
                <w:u w:val="single"/>
                <w:lang w:val="en-GB"/>
              </w:rPr>
              <w:t>,</w:t>
            </w:r>
            <w:r w:rsidR="00EF23D5" w:rsidRPr="007C551A">
              <w:rPr>
                <w:rFonts w:ascii="Verdana" w:hAnsi="Verdana" w:cs="Arial"/>
                <w:sz w:val="18"/>
                <w:szCs w:val="18"/>
                <w:u w:val="single"/>
                <w:lang w:val="en-GB"/>
              </w:rPr>
              <w:t xml:space="preserve"> or symposia. </w:t>
            </w:r>
          </w:p>
          <w:p w14:paraId="4BA15D90" w14:textId="77777777" w:rsidR="00C50938" w:rsidRPr="007C551A" w:rsidRDefault="00096E10" w:rsidP="002D6B68">
            <w:pPr>
              <w:rPr>
                <w:rFonts w:ascii="Verdana" w:hAnsi="Verdana" w:cs="Arial"/>
                <w:sz w:val="18"/>
                <w:szCs w:val="18"/>
                <w:lang w:val="en-GB"/>
              </w:rPr>
            </w:pPr>
            <w:r>
              <w:rPr>
                <w:rFonts w:ascii="Verdana" w:hAnsi="Verdana" w:cs="Arial"/>
                <w:sz w:val="18"/>
                <w:szCs w:val="18"/>
                <w:lang w:val="en-GB"/>
              </w:rPr>
              <w:t>--</w:t>
            </w:r>
          </w:p>
        </w:tc>
      </w:tr>
      <w:tr w:rsidR="00C50938" w:rsidRPr="0052278C" w14:paraId="0D4EDC91" w14:textId="77777777" w:rsidTr="00C20BA1">
        <w:tc>
          <w:tcPr>
            <w:tcW w:w="9214" w:type="dxa"/>
            <w:shd w:val="clear" w:color="auto" w:fill="auto"/>
          </w:tcPr>
          <w:p w14:paraId="7C34C2F4" w14:textId="77777777" w:rsidR="00C50938" w:rsidRPr="00967F59" w:rsidRDefault="00EF23D5" w:rsidP="00C50938">
            <w:pPr>
              <w:rPr>
                <w:rFonts w:ascii="Verdana" w:hAnsi="Verdana" w:cs="Arial"/>
                <w:sz w:val="18"/>
                <w:szCs w:val="18"/>
                <w:u w:val="single"/>
                <w:lang w:val="it-IT"/>
              </w:rPr>
            </w:pPr>
            <w:r w:rsidRPr="00967F59">
              <w:rPr>
                <w:rFonts w:ascii="Verdana" w:hAnsi="Verdana" w:cs="Arial"/>
                <w:sz w:val="18"/>
                <w:szCs w:val="18"/>
                <w:u w:val="single"/>
                <w:lang w:val="it-IT"/>
              </w:rPr>
              <w:t xml:space="preserve">TV/ </w:t>
            </w:r>
            <w:r w:rsidR="005A120E" w:rsidRPr="00967F59">
              <w:rPr>
                <w:rFonts w:ascii="Verdana" w:hAnsi="Verdana" w:cs="Arial"/>
                <w:sz w:val="18"/>
                <w:szCs w:val="18"/>
                <w:u w:val="single"/>
                <w:lang w:val="it-IT"/>
              </w:rPr>
              <w:t>r</w:t>
            </w:r>
            <w:r w:rsidRPr="00967F59">
              <w:rPr>
                <w:rFonts w:ascii="Verdana" w:hAnsi="Verdana" w:cs="Arial"/>
                <w:sz w:val="18"/>
                <w:szCs w:val="18"/>
                <w:u w:val="single"/>
                <w:lang w:val="it-IT"/>
              </w:rPr>
              <w:t xml:space="preserve">adio / </w:t>
            </w:r>
            <w:r w:rsidR="005A120E" w:rsidRPr="00967F59">
              <w:rPr>
                <w:rFonts w:ascii="Verdana" w:hAnsi="Verdana" w:cs="Arial"/>
                <w:sz w:val="18"/>
                <w:szCs w:val="18"/>
                <w:u w:val="single"/>
                <w:lang w:val="it-IT"/>
              </w:rPr>
              <w:t>s</w:t>
            </w:r>
            <w:r w:rsidRPr="00967F59">
              <w:rPr>
                <w:rFonts w:ascii="Verdana" w:hAnsi="Verdana" w:cs="Arial"/>
                <w:sz w:val="18"/>
                <w:szCs w:val="18"/>
                <w:u w:val="single"/>
                <w:lang w:val="it-IT"/>
              </w:rPr>
              <w:t xml:space="preserve">ocial </w:t>
            </w:r>
            <w:r w:rsidR="005A120E" w:rsidRPr="00967F59">
              <w:rPr>
                <w:rFonts w:ascii="Verdana" w:hAnsi="Verdana" w:cs="Arial"/>
                <w:sz w:val="18"/>
                <w:szCs w:val="18"/>
                <w:u w:val="single"/>
                <w:lang w:val="it-IT"/>
              </w:rPr>
              <w:t>m</w:t>
            </w:r>
            <w:r w:rsidRPr="00967F59">
              <w:rPr>
                <w:rFonts w:ascii="Verdana" w:hAnsi="Verdana" w:cs="Arial"/>
                <w:sz w:val="18"/>
                <w:szCs w:val="18"/>
                <w:u w:val="single"/>
                <w:lang w:val="it-IT"/>
              </w:rPr>
              <w:t xml:space="preserve">edia / </w:t>
            </w:r>
            <w:r w:rsidR="005A120E" w:rsidRPr="00967F59">
              <w:rPr>
                <w:rFonts w:ascii="Verdana" w:hAnsi="Verdana" w:cs="Arial"/>
                <w:sz w:val="18"/>
                <w:szCs w:val="18"/>
                <w:u w:val="single"/>
                <w:lang w:val="it-IT"/>
              </w:rPr>
              <w:t>n</w:t>
            </w:r>
            <w:r w:rsidRPr="00967F59">
              <w:rPr>
                <w:rFonts w:ascii="Verdana" w:hAnsi="Verdana" w:cs="Arial"/>
                <w:sz w:val="18"/>
                <w:szCs w:val="18"/>
                <w:u w:val="single"/>
                <w:lang w:val="it-IT"/>
              </w:rPr>
              <w:t>ew</w:t>
            </w:r>
            <w:r w:rsidR="005A120E" w:rsidRPr="00967F59">
              <w:rPr>
                <w:rFonts w:ascii="Verdana" w:hAnsi="Verdana" w:cs="Arial"/>
                <w:sz w:val="18"/>
                <w:szCs w:val="18"/>
                <w:u w:val="single"/>
                <w:lang w:val="it-IT"/>
              </w:rPr>
              <w:t>sp</w:t>
            </w:r>
            <w:r w:rsidRPr="00967F59">
              <w:rPr>
                <w:rFonts w:ascii="Verdana" w:hAnsi="Verdana" w:cs="Arial"/>
                <w:sz w:val="18"/>
                <w:szCs w:val="18"/>
                <w:u w:val="single"/>
                <w:lang w:val="it-IT"/>
              </w:rPr>
              <w:t>aper</w:t>
            </w:r>
            <w:r w:rsidR="00C50938" w:rsidRPr="00967F59">
              <w:rPr>
                <w:rFonts w:ascii="Verdana" w:hAnsi="Verdana" w:cs="Arial"/>
                <w:sz w:val="18"/>
                <w:szCs w:val="18"/>
                <w:u w:val="single"/>
                <w:lang w:val="it-IT"/>
              </w:rPr>
              <w:t>:</w:t>
            </w:r>
          </w:p>
          <w:p w14:paraId="0F2804DA" w14:textId="77777777" w:rsidR="00C50938" w:rsidRPr="007C551A" w:rsidRDefault="00096E10" w:rsidP="002D6B68">
            <w:pPr>
              <w:rPr>
                <w:rFonts w:ascii="Verdana" w:hAnsi="Verdana" w:cs="Arial"/>
                <w:sz w:val="18"/>
                <w:szCs w:val="18"/>
                <w:lang w:val="en-GB"/>
              </w:rPr>
            </w:pPr>
            <w:r>
              <w:rPr>
                <w:rFonts w:ascii="Verdana" w:hAnsi="Verdana" w:cs="Arial"/>
                <w:sz w:val="18"/>
                <w:szCs w:val="18"/>
                <w:lang w:val="en-GB"/>
              </w:rPr>
              <w:t>--</w:t>
            </w:r>
          </w:p>
        </w:tc>
      </w:tr>
      <w:tr w:rsidR="00C50938" w:rsidRPr="001039C1" w14:paraId="7DC06F94" w14:textId="77777777" w:rsidTr="00C20BA1">
        <w:tc>
          <w:tcPr>
            <w:tcW w:w="9214" w:type="dxa"/>
            <w:shd w:val="clear" w:color="auto" w:fill="auto"/>
          </w:tcPr>
          <w:p w14:paraId="25705116" w14:textId="77777777" w:rsidR="00C50938" w:rsidRDefault="00EF23D5" w:rsidP="002D6B68">
            <w:pPr>
              <w:rPr>
                <w:rFonts w:ascii="Verdana" w:hAnsi="Verdana" w:cs="Arial"/>
                <w:sz w:val="18"/>
                <w:szCs w:val="18"/>
                <w:u w:val="single"/>
                <w:lang w:val="en-GB"/>
              </w:rPr>
            </w:pPr>
            <w:r w:rsidRPr="007C551A">
              <w:rPr>
                <w:rFonts w:ascii="Verdana" w:hAnsi="Verdana" w:cs="Arial"/>
                <w:sz w:val="18"/>
                <w:szCs w:val="18"/>
                <w:u w:val="single"/>
                <w:lang w:val="en-GB"/>
              </w:rPr>
              <w:t>Remaining deliverables</w:t>
            </w:r>
            <w:r w:rsidR="00A61ABC" w:rsidRPr="007C551A">
              <w:rPr>
                <w:rFonts w:ascii="Verdana" w:hAnsi="Verdana" w:cs="Arial"/>
                <w:sz w:val="18"/>
                <w:szCs w:val="18"/>
                <w:u w:val="single"/>
                <w:lang w:val="en-GB"/>
              </w:rPr>
              <w:t xml:space="preserve"> (</w:t>
            </w:r>
            <w:r w:rsidR="005A120E">
              <w:rPr>
                <w:rFonts w:ascii="Verdana" w:hAnsi="Verdana" w:cs="Arial"/>
                <w:sz w:val="18"/>
                <w:szCs w:val="18"/>
                <w:u w:val="single"/>
                <w:lang w:val="en-GB"/>
              </w:rPr>
              <w:t>t</w:t>
            </w:r>
            <w:r w:rsidR="005A120E" w:rsidRPr="007C551A">
              <w:rPr>
                <w:rFonts w:ascii="Verdana" w:hAnsi="Verdana" w:cs="Arial"/>
                <w:sz w:val="18"/>
                <w:szCs w:val="18"/>
                <w:u w:val="single"/>
                <w:lang w:val="en-GB"/>
              </w:rPr>
              <w:t>echniques</w:t>
            </w:r>
            <w:r w:rsidR="00A61ABC" w:rsidRPr="007C551A">
              <w:rPr>
                <w:rFonts w:ascii="Verdana" w:hAnsi="Verdana" w:cs="Arial"/>
                <w:sz w:val="18"/>
                <w:szCs w:val="18"/>
                <w:u w:val="single"/>
                <w:lang w:val="en-GB"/>
              </w:rPr>
              <w:t xml:space="preserve">, </w:t>
            </w:r>
            <w:r w:rsidRPr="007C551A">
              <w:rPr>
                <w:rFonts w:ascii="Verdana" w:hAnsi="Verdana" w:cs="Arial"/>
                <w:sz w:val="18"/>
                <w:szCs w:val="18"/>
                <w:u w:val="single"/>
                <w:lang w:val="en-GB"/>
              </w:rPr>
              <w:t>devices</w:t>
            </w:r>
            <w:r w:rsidR="00A61ABC" w:rsidRPr="007C551A">
              <w:rPr>
                <w:rFonts w:ascii="Verdana" w:hAnsi="Verdana" w:cs="Arial"/>
                <w:sz w:val="18"/>
                <w:szCs w:val="18"/>
                <w:u w:val="single"/>
                <w:lang w:val="en-GB"/>
              </w:rPr>
              <w:t>, methods</w:t>
            </w:r>
            <w:r w:rsidR="005A120E">
              <w:rPr>
                <w:rFonts w:ascii="Verdana" w:hAnsi="Verdana" w:cs="Arial"/>
                <w:sz w:val="18"/>
                <w:szCs w:val="18"/>
                <w:u w:val="single"/>
                <w:lang w:val="en-GB"/>
              </w:rPr>
              <w:t>,</w:t>
            </w:r>
            <w:r w:rsidR="00A61ABC" w:rsidRPr="007C551A">
              <w:rPr>
                <w:rFonts w:ascii="Verdana" w:hAnsi="Verdana" w:cs="Arial"/>
                <w:sz w:val="18"/>
                <w:szCs w:val="18"/>
                <w:u w:val="single"/>
                <w:lang w:val="en-GB"/>
              </w:rPr>
              <w:t xml:space="preserve"> etc.):</w:t>
            </w:r>
          </w:p>
          <w:p w14:paraId="60E38B7D" w14:textId="77777777" w:rsidR="000225BF" w:rsidRPr="000225BF" w:rsidRDefault="000225BF" w:rsidP="002D6B68">
            <w:pPr>
              <w:rPr>
                <w:rFonts w:ascii="Verdana" w:hAnsi="Verdana" w:cs="Arial"/>
                <w:sz w:val="18"/>
                <w:szCs w:val="18"/>
                <w:lang w:val="en-GB"/>
              </w:rPr>
            </w:pPr>
            <w:r>
              <w:rPr>
                <w:rFonts w:ascii="Verdana" w:hAnsi="Verdana" w:cs="Arial"/>
                <w:sz w:val="18"/>
                <w:szCs w:val="18"/>
                <w:lang w:val="en-GB"/>
              </w:rPr>
              <w:t>Since there are possibilities of filing a patent, external communication is limited and postponed till patent is filed.</w:t>
            </w:r>
          </w:p>
          <w:p w14:paraId="146B13BA" w14:textId="77777777" w:rsidR="00096E10" w:rsidRPr="00096E10" w:rsidRDefault="00096E10" w:rsidP="002D6B68">
            <w:pPr>
              <w:rPr>
                <w:rFonts w:ascii="Verdana" w:hAnsi="Verdana" w:cs="Arial"/>
                <w:sz w:val="18"/>
                <w:szCs w:val="18"/>
                <w:lang w:val="en-GB"/>
              </w:rPr>
            </w:pPr>
            <w:r>
              <w:rPr>
                <w:rFonts w:ascii="Verdana" w:hAnsi="Verdana" w:cs="Arial"/>
                <w:sz w:val="18"/>
                <w:szCs w:val="18"/>
                <w:lang w:val="en-GB"/>
              </w:rPr>
              <w:t>Two important techniques have been developed within this project:</w:t>
            </w:r>
          </w:p>
          <w:p w14:paraId="6AE08DD3" w14:textId="77777777" w:rsidR="00A61ABC" w:rsidRDefault="00096E10" w:rsidP="00096E10">
            <w:pPr>
              <w:pStyle w:val="Lijstalinea"/>
              <w:numPr>
                <w:ilvl w:val="0"/>
                <w:numId w:val="21"/>
              </w:numPr>
              <w:rPr>
                <w:rFonts w:ascii="Verdana" w:hAnsi="Verdana" w:cs="Arial"/>
                <w:sz w:val="18"/>
                <w:szCs w:val="18"/>
                <w:lang w:val="en-GB"/>
              </w:rPr>
            </w:pPr>
            <w:r>
              <w:rPr>
                <w:rFonts w:ascii="Verdana" w:hAnsi="Verdana" w:cs="Arial"/>
                <w:sz w:val="18"/>
                <w:szCs w:val="18"/>
                <w:lang w:val="en-GB"/>
              </w:rPr>
              <w:t>Compression test methods for foamed samples produced under different conditions and with different forms.</w:t>
            </w:r>
          </w:p>
          <w:p w14:paraId="43ADCDE4" w14:textId="77777777" w:rsidR="00096E10" w:rsidRPr="00096E10" w:rsidRDefault="00096E10" w:rsidP="00096E10">
            <w:pPr>
              <w:pStyle w:val="Lijstalinea"/>
              <w:numPr>
                <w:ilvl w:val="0"/>
                <w:numId w:val="21"/>
              </w:numPr>
              <w:rPr>
                <w:rFonts w:ascii="Verdana" w:hAnsi="Verdana" w:cs="Arial"/>
                <w:sz w:val="18"/>
                <w:szCs w:val="18"/>
                <w:lang w:val="en-GB"/>
              </w:rPr>
            </w:pPr>
            <w:r>
              <w:rPr>
                <w:rFonts w:ascii="Verdana" w:hAnsi="Verdana" w:cs="Arial"/>
                <w:sz w:val="18"/>
                <w:szCs w:val="18"/>
                <w:lang w:val="en-GB"/>
              </w:rPr>
              <w:t>Imaging techniques to determine bubble size distribution of starch based foams.</w:t>
            </w:r>
          </w:p>
        </w:tc>
      </w:tr>
    </w:tbl>
    <w:p w14:paraId="5A85731B" w14:textId="77777777" w:rsidR="004877A0" w:rsidRPr="007C551A" w:rsidRDefault="004877A0" w:rsidP="003D5216">
      <w:pPr>
        <w:rPr>
          <w:rFonts w:ascii="Verdana" w:hAnsi="Verdana" w:cs="Arial"/>
          <w:sz w:val="18"/>
          <w:szCs w:val="18"/>
          <w:lang w:val="en-GB"/>
        </w:rPr>
      </w:pPr>
    </w:p>
    <w:bookmarkEnd w:id="6"/>
    <w:p w14:paraId="4C9DB3D7" w14:textId="77777777" w:rsidR="003F680E" w:rsidRPr="007C551A" w:rsidRDefault="003F680E" w:rsidP="00C215CF">
      <w:pPr>
        <w:rPr>
          <w:rFonts w:ascii="Verdana" w:hAnsi="Verdana" w:cs="Arial"/>
          <w:sz w:val="18"/>
          <w:szCs w:val="18"/>
          <w:lang w:val="en-GB"/>
        </w:rPr>
      </w:pPr>
    </w:p>
    <w:p w14:paraId="5909218F" w14:textId="77777777" w:rsidR="001A7050" w:rsidRDefault="0040521E" w:rsidP="001A7050">
      <w:pPr>
        <w:rPr>
          <w:rFonts w:ascii="Verdana" w:hAnsi="Verdana" w:cs="Arial"/>
          <w:sz w:val="18"/>
          <w:szCs w:val="18"/>
          <w:lang w:val="en-GB"/>
        </w:rPr>
      </w:pPr>
      <w:hyperlink r:id="rId14" w:history="1">
        <w:r w:rsidR="001A7050" w:rsidRPr="001954F0">
          <w:rPr>
            <w:rStyle w:val="Hyperlink"/>
            <w:rFonts w:ascii="Verdana" w:hAnsi="Verdana" w:cs="Arial"/>
            <w:sz w:val="18"/>
            <w:szCs w:val="18"/>
            <w:lang w:val="en-GB"/>
          </w:rPr>
          <w:t>https://www.wur.nl/nl/Onderzoek-Resultaten/Onderzoeksprojecten-LNV/Expertisegebieden/kennisonline/Koolhydraat-gebaseerde-schuimen-als-duurzame-vervanger-voor-Expanded-Polystyreen.htm</w:t>
        </w:r>
      </w:hyperlink>
    </w:p>
    <w:p w14:paraId="4E595EB6" w14:textId="77777777" w:rsidR="00C215CF" w:rsidRPr="007C551A" w:rsidRDefault="00C215CF" w:rsidP="00C215CF">
      <w:pPr>
        <w:rPr>
          <w:rFonts w:ascii="Verdana" w:hAnsi="Verdana" w:cs="Arial"/>
          <w:sz w:val="18"/>
          <w:szCs w:val="18"/>
          <w:lang w:val="en-GB"/>
        </w:rPr>
      </w:pPr>
    </w:p>
    <w:p w14:paraId="55935E4F" w14:textId="77777777" w:rsidR="00424B1F" w:rsidRPr="007C551A" w:rsidRDefault="00424B1F" w:rsidP="00424B1F">
      <w:pPr>
        <w:ind w:left="360" w:hanging="180"/>
        <w:rPr>
          <w:rFonts w:ascii="Verdana" w:hAnsi="Verdana" w:cs="Arial"/>
          <w:sz w:val="18"/>
          <w:szCs w:val="18"/>
          <w:lang w:val="en-GB"/>
        </w:rPr>
      </w:pPr>
    </w:p>
    <w:p w14:paraId="1195CFA6" w14:textId="77777777" w:rsidR="00B406BC" w:rsidRDefault="0040521E" w:rsidP="00573F99">
      <w:pPr>
        <w:rPr>
          <w:rFonts w:ascii="Verdana" w:hAnsi="Verdana"/>
          <w:lang w:val="en-GB"/>
        </w:rPr>
      </w:pPr>
      <w:hyperlink r:id="rId15" w:history="1">
        <w:r w:rsidR="00A445B1" w:rsidRPr="00E67A98">
          <w:rPr>
            <w:rStyle w:val="Hyperlink"/>
            <w:rFonts w:ascii="Verdana" w:hAnsi="Verdana"/>
            <w:lang w:val="en-GB"/>
          </w:rPr>
          <w:t>https://topsectoragrifood.nl/project/af-17037-koolhydraat-gebaseerde-schuimen-als-duurzame-vervanger-voor-expanded-polystyreen/</w:t>
        </w:r>
      </w:hyperlink>
    </w:p>
    <w:p w14:paraId="3B4BC9B4" w14:textId="77777777" w:rsidR="00A445B1" w:rsidRPr="007C551A" w:rsidRDefault="00A445B1" w:rsidP="00573F99">
      <w:pPr>
        <w:rPr>
          <w:rFonts w:ascii="Verdana" w:hAnsi="Verdana"/>
          <w:lang w:val="en-GB"/>
        </w:rPr>
      </w:pPr>
    </w:p>
    <w:p w14:paraId="6585D348" w14:textId="77777777" w:rsidR="00B406BC" w:rsidRPr="007C551A" w:rsidRDefault="00B406BC" w:rsidP="00573F99">
      <w:pPr>
        <w:rPr>
          <w:rFonts w:ascii="Verdana" w:hAnsi="Verdana"/>
          <w:lang w:val="en-GB"/>
        </w:rPr>
      </w:pPr>
    </w:p>
    <w:p w14:paraId="5A0769A4" w14:textId="77777777" w:rsidR="00B406BC" w:rsidRPr="007C551A" w:rsidRDefault="00B406BC" w:rsidP="00573F99">
      <w:pPr>
        <w:rPr>
          <w:rFonts w:ascii="Verdana" w:hAnsi="Verdana"/>
          <w:lang w:val="en-GB"/>
        </w:rPr>
      </w:pPr>
    </w:p>
    <w:p w14:paraId="696C9569" w14:textId="77777777" w:rsidR="00B406BC" w:rsidRPr="007C551A" w:rsidRDefault="00B406BC" w:rsidP="00573F99">
      <w:pPr>
        <w:rPr>
          <w:rFonts w:ascii="Verdana" w:hAnsi="Verdana"/>
          <w:lang w:val="en-GB"/>
        </w:rPr>
      </w:pPr>
    </w:p>
    <w:sectPr w:rsidR="00B406BC" w:rsidRPr="007C551A"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73750" w14:textId="77777777" w:rsidR="0040521E" w:rsidRDefault="0040521E">
      <w:r>
        <w:separator/>
      </w:r>
    </w:p>
  </w:endnote>
  <w:endnote w:type="continuationSeparator" w:id="0">
    <w:p w14:paraId="24509052" w14:textId="77777777" w:rsidR="0040521E" w:rsidRDefault="0040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24E75" w14:textId="77777777" w:rsidR="0040521E" w:rsidRDefault="0040521E">
      <w:r>
        <w:separator/>
      </w:r>
    </w:p>
  </w:footnote>
  <w:footnote w:type="continuationSeparator" w:id="0">
    <w:p w14:paraId="0DBB6CC9" w14:textId="77777777" w:rsidR="0040521E" w:rsidRDefault="00405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4EB8"/>
    <w:multiLevelType w:val="hybridMultilevel"/>
    <w:tmpl w:val="57E8D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FCE11EC"/>
    <w:multiLevelType w:val="hybridMultilevel"/>
    <w:tmpl w:val="8FBA6F2A"/>
    <w:lvl w:ilvl="0" w:tplc="CEECDB88">
      <w:start w:val="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87D83"/>
    <w:multiLevelType w:val="hybridMultilevel"/>
    <w:tmpl w:val="AD94742A"/>
    <w:lvl w:ilvl="0" w:tplc="2708B7B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2B3CF3"/>
    <w:multiLevelType w:val="hybridMultilevel"/>
    <w:tmpl w:val="BA6A1A66"/>
    <w:lvl w:ilvl="0" w:tplc="9B7683D4">
      <w:start w:val="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9"/>
  </w:num>
  <w:num w:numId="4">
    <w:abstractNumId w:val="10"/>
  </w:num>
  <w:num w:numId="5">
    <w:abstractNumId w:val="20"/>
  </w:num>
  <w:num w:numId="6">
    <w:abstractNumId w:val="18"/>
  </w:num>
  <w:num w:numId="7">
    <w:abstractNumId w:val="11"/>
  </w:num>
  <w:num w:numId="8">
    <w:abstractNumId w:val="4"/>
  </w:num>
  <w:num w:numId="9">
    <w:abstractNumId w:val="13"/>
  </w:num>
  <w:num w:numId="10">
    <w:abstractNumId w:val="1"/>
  </w:num>
  <w:num w:numId="11">
    <w:abstractNumId w:val="12"/>
  </w:num>
  <w:num w:numId="12">
    <w:abstractNumId w:val="5"/>
  </w:num>
  <w:num w:numId="13">
    <w:abstractNumId w:val="16"/>
  </w:num>
  <w:num w:numId="14">
    <w:abstractNumId w:val="14"/>
  </w:num>
  <w:num w:numId="15">
    <w:abstractNumId w:val="7"/>
  </w:num>
  <w:num w:numId="16">
    <w:abstractNumId w:val="17"/>
  </w:num>
  <w:num w:numId="17">
    <w:abstractNumId w:val="2"/>
  </w:num>
  <w:num w:numId="18">
    <w:abstractNumId w:val="15"/>
  </w:num>
  <w:num w:numId="19">
    <w:abstractNumId w:val="6"/>
  </w:num>
  <w:num w:numId="20">
    <w:abstractNumId w:val="21"/>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gUAFZ7tsSwAAAA="/>
  </w:docVars>
  <w:rsids>
    <w:rsidRoot w:val="00F15ABF"/>
    <w:rsid w:val="0000654D"/>
    <w:rsid w:val="00007C68"/>
    <w:rsid w:val="00010369"/>
    <w:rsid w:val="0001280A"/>
    <w:rsid w:val="00020D2F"/>
    <w:rsid w:val="000225BF"/>
    <w:rsid w:val="000441F5"/>
    <w:rsid w:val="00055A94"/>
    <w:rsid w:val="00063583"/>
    <w:rsid w:val="0008124E"/>
    <w:rsid w:val="00084783"/>
    <w:rsid w:val="00096E10"/>
    <w:rsid w:val="000B15FC"/>
    <w:rsid w:val="000B4EE7"/>
    <w:rsid w:val="000D0050"/>
    <w:rsid w:val="000D700A"/>
    <w:rsid w:val="001039C1"/>
    <w:rsid w:val="00104650"/>
    <w:rsid w:val="00104E4B"/>
    <w:rsid w:val="00111FEC"/>
    <w:rsid w:val="00126FEE"/>
    <w:rsid w:val="00140695"/>
    <w:rsid w:val="00143BF4"/>
    <w:rsid w:val="0017000E"/>
    <w:rsid w:val="00194B91"/>
    <w:rsid w:val="001A7050"/>
    <w:rsid w:val="001B7013"/>
    <w:rsid w:val="001C151A"/>
    <w:rsid w:val="001D3D10"/>
    <w:rsid w:val="001D446E"/>
    <w:rsid w:val="001E5F19"/>
    <w:rsid w:val="001F1683"/>
    <w:rsid w:val="00205AB3"/>
    <w:rsid w:val="00210164"/>
    <w:rsid w:val="0024057F"/>
    <w:rsid w:val="00245255"/>
    <w:rsid w:val="00280484"/>
    <w:rsid w:val="002866C7"/>
    <w:rsid w:val="00296299"/>
    <w:rsid w:val="002A6C02"/>
    <w:rsid w:val="002C41FE"/>
    <w:rsid w:val="002C6BE5"/>
    <w:rsid w:val="002D28C7"/>
    <w:rsid w:val="002D6B68"/>
    <w:rsid w:val="002F6082"/>
    <w:rsid w:val="00306D8F"/>
    <w:rsid w:val="00347768"/>
    <w:rsid w:val="003517D3"/>
    <w:rsid w:val="00361BED"/>
    <w:rsid w:val="003735C2"/>
    <w:rsid w:val="00382E67"/>
    <w:rsid w:val="003A34E5"/>
    <w:rsid w:val="003A7D79"/>
    <w:rsid w:val="003C1C97"/>
    <w:rsid w:val="003C4335"/>
    <w:rsid w:val="003C5F9D"/>
    <w:rsid w:val="003D2C57"/>
    <w:rsid w:val="003D5216"/>
    <w:rsid w:val="003F680E"/>
    <w:rsid w:val="0040521E"/>
    <w:rsid w:val="00424B1F"/>
    <w:rsid w:val="004414CE"/>
    <w:rsid w:val="0045083A"/>
    <w:rsid w:val="00476594"/>
    <w:rsid w:val="00483DA7"/>
    <w:rsid w:val="004877A0"/>
    <w:rsid w:val="004943F6"/>
    <w:rsid w:val="004977B1"/>
    <w:rsid w:val="004C59CD"/>
    <w:rsid w:val="004D2FCA"/>
    <w:rsid w:val="004D3DC6"/>
    <w:rsid w:val="004D7880"/>
    <w:rsid w:val="00502949"/>
    <w:rsid w:val="00516F00"/>
    <w:rsid w:val="0052278C"/>
    <w:rsid w:val="00523F64"/>
    <w:rsid w:val="005356A9"/>
    <w:rsid w:val="00540F85"/>
    <w:rsid w:val="00543A4D"/>
    <w:rsid w:val="00544850"/>
    <w:rsid w:val="0056098D"/>
    <w:rsid w:val="0056706A"/>
    <w:rsid w:val="00573F99"/>
    <w:rsid w:val="005749D9"/>
    <w:rsid w:val="005A120E"/>
    <w:rsid w:val="005C41E3"/>
    <w:rsid w:val="005C6A05"/>
    <w:rsid w:val="005D0B10"/>
    <w:rsid w:val="005D2493"/>
    <w:rsid w:val="005D5BBF"/>
    <w:rsid w:val="005E57D5"/>
    <w:rsid w:val="005F3375"/>
    <w:rsid w:val="00612E5A"/>
    <w:rsid w:val="00615D24"/>
    <w:rsid w:val="0066052C"/>
    <w:rsid w:val="00692ED1"/>
    <w:rsid w:val="006A073E"/>
    <w:rsid w:val="006A13EA"/>
    <w:rsid w:val="006A36B0"/>
    <w:rsid w:val="006A742C"/>
    <w:rsid w:val="006C0B21"/>
    <w:rsid w:val="006C4777"/>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551A"/>
    <w:rsid w:val="007C70E9"/>
    <w:rsid w:val="007D657C"/>
    <w:rsid w:val="007D73E1"/>
    <w:rsid w:val="007E5059"/>
    <w:rsid w:val="007E5A98"/>
    <w:rsid w:val="0081352C"/>
    <w:rsid w:val="00823B51"/>
    <w:rsid w:val="00831AF6"/>
    <w:rsid w:val="00831D59"/>
    <w:rsid w:val="00850776"/>
    <w:rsid w:val="0085616F"/>
    <w:rsid w:val="00874A36"/>
    <w:rsid w:val="00884DA6"/>
    <w:rsid w:val="008A1783"/>
    <w:rsid w:val="008A4612"/>
    <w:rsid w:val="008C2AE7"/>
    <w:rsid w:val="008C7C19"/>
    <w:rsid w:val="008D355E"/>
    <w:rsid w:val="008D7DC9"/>
    <w:rsid w:val="008F026F"/>
    <w:rsid w:val="00900657"/>
    <w:rsid w:val="0090149F"/>
    <w:rsid w:val="00914452"/>
    <w:rsid w:val="009177B5"/>
    <w:rsid w:val="00940B48"/>
    <w:rsid w:val="00967F59"/>
    <w:rsid w:val="009D1952"/>
    <w:rsid w:val="009E159A"/>
    <w:rsid w:val="009F5F7D"/>
    <w:rsid w:val="00A22306"/>
    <w:rsid w:val="00A445B1"/>
    <w:rsid w:val="00A460B1"/>
    <w:rsid w:val="00A55CBB"/>
    <w:rsid w:val="00A61ABC"/>
    <w:rsid w:val="00A61D56"/>
    <w:rsid w:val="00A662C3"/>
    <w:rsid w:val="00AA078F"/>
    <w:rsid w:val="00AB2C65"/>
    <w:rsid w:val="00AB5248"/>
    <w:rsid w:val="00AD5462"/>
    <w:rsid w:val="00AE512D"/>
    <w:rsid w:val="00AF068A"/>
    <w:rsid w:val="00B12917"/>
    <w:rsid w:val="00B20E08"/>
    <w:rsid w:val="00B406BC"/>
    <w:rsid w:val="00B619A6"/>
    <w:rsid w:val="00B64103"/>
    <w:rsid w:val="00B75D93"/>
    <w:rsid w:val="00B949B8"/>
    <w:rsid w:val="00B97B43"/>
    <w:rsid w:val="00BA1960"/>
    <w:rsid w:val="00BB4922"/>
    <w:rsid w:val="00BC6F40"/>
    <w:rsid w:val="00BC7E22"/>
    <w:rsid w:val="00BF0664"/>
    <w:rsid w:val="00BF2228"/>
    <w:rsid w:val="00C0418A"/>
    <w:rsid w:val="00C20BA1"/>
    <w:rsid w:val="00C215CF"/>
    <w:rsid w:val="00C21F9A"/>
    <w:rsid w:val="00C31744"/>
    <w:rsid w:val="00C50938"/>
    <w:rsid w:val="00C849C2"/>
    <w:rsid w:val="00CB1408"/>
    <w:rsid w:val="00CC01F2"/>
    <w:rsid w:val="00CD24DC"/>
    <w:rsid w:val="00CD3955"/>
    <w:rsid w:val="00D20527"/>
    <w:rsid w:val="00D20B07"/>
    <w:rsid w:val="00D31C69"/>
    <w:rsid w:val="00D73730"/>
    <w:rsid w:val="00D9283F"/>
    <w:rsid w:val="00D93FB0"/>
    <w:rsid w:val="00DB2277"/>
    <w:rsid w:val="00DB7B58"/>
    <w:rsid w:val="00DD207A"/>
    <w:rsid w:val="00DE6481"/>
    <w:rsid w:val="00DF1DB7"/>
    <w:rsid w:val="00DF46E8"/>
    <w:rsid w:val="00E06F79"/>
    <w:rsid w:val="00E0706A"/>
    <w:rsid w:val="00E13164"/>
    <w:rsid w:val="00E15230"/>
    <w:rsid w:val="00E30BF1"/>
    <w:rsid w:val="00E40683"/>
    <w:rsid w:val="00E41F9B"/>
    <w:rsid w:val="00E4320F"/>
    <w:rsid w:val="00E47030"/>
    <w:rsid w:val="00E7561B"/>
    <w:rsid w:val="00E77340"/>
    <w:rsid w:val="00EB589E"/>
    <w:rsid w:val="00ED708C"/>
    <w:rsid w:val="00ED7225"/>
    <w:rsid w:val="00EF23D5"/>
    <w:rsid w:val="00EF340B"/>
    <w:rsid w:val="00F13166"/>
    <w:rsid w:val="00F15ABF"/>
    <w:rsid w:val="00F17DC5"/>
    <w:rsid w:val="00F21773"/>
    <w:rsid w:val="00F23B87"/>
    <w:rsid w:val="00F45386"/>
    <w:rsid w:val="00F53011"/>
    <w:rsid w:val="00F6124B"/>
    <w:rsid w:val="00F80983"/>
    <w:rsid w:val="00FA4086"/>
    <w:rsid w:val="00FB3244"/>
    <w:rsid w:val="00FC3E75"/>
    <w:rsid w:val="00FC4024"/>
    <w:rsid w:val="00FC621E"/>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58F4A"/>
  <w15:docId w15:val="{27A4D4DF-1E52-492B-A346-3E4BF20A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customStyle="1" w:styleId="UnresolvedMention1">
    <w:name w:val="Unresolved Mention1"/>
    <w:basedOn w:val="Standaardalinea-lettertype"/>
    <w:uiPriority w:val="99"/>
    <w:semiHidden/>
    <w:unhideWhenUsed/>
    <w:rsid w:val="00104E4B"/>
    <w:rPr>
      <w:color w:val="808080"/>
      <w:shd w:val="clear" w:color="auto" w:fill="E6E6E6"/>
    </w:rPr>
  </w:style>
  <w:style w:type="character" w:styleId="GevolgdeHyperlink">
    <w:name w:val="FollowedHyperlink"/>
    <w:basedOn w:val="Standaardalinea-lettertype"/>
    <w:rsid w:val="00DB7B58"/>
    <w:rPr>
      <w:color w:val="954F72" w:themeColor="followedHyperlink"/>
      <w:u w:val="single"/>
    </w:rPr>
  </w:style>
  <w:style w:type="paragraph" w:styleId="Lijstalinea">
    <w:name w:val="List Paragraph"/>
    <w:basedOn w:val="Standaard"/>
    <w:uiPriority w:val="34"/>
    <w:qFormat/>
    <w:rsid w:val="00DB7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nl/Onderzoek-Resultaten/Onderzoeksprojecten-LNV/Expertisegebieden/kennisonline/Koolhydraat-gebaseerde-schuimen-als-duurzame-vervanger-voor-Expanded-Polystyreen.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opsectoragrifood.nl/project/af-17037-koolhydraat-gebaseerde-schuimen-als-duurzame-vervanger-voor-expanded-polystyre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nl/Onderzoek-Resultaten/Onderzoeksprojecten-LNV/Expertisegebieden/kennisonline/Koolhydraat-gebaseerde-schuimen-als-duurzame-vervanger-voor-Expanded-Polystyreen.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7DA7125C-DDE7-4B2A-85A8-348ED73D1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D6D2EE-A1B9-463D-8C1E-41679B4C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780</Words>
  <Characters>4291</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5061</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creator>Rietveld, Mark</dc:creator>
  <cp:lastModifiedBy>Marleen Scholte</cp:lastModifiedBy>
  <cp:revision>7</cp:revision>
  <cp:lastPrinted>2020-02-28T15:43:00Z</cp:lastPrinted>
  <dcterms:created xsi:type="dcterms:W3CDTF">2020-02-29T11:34:00Z</dcterms:created>
  <dcterms:modified xsi:type="dcterms:W3CDTF">2020-04-28T12:26:00Z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