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E28F" w14:textId="4355D15A" w:rsidR="00EB589E" w:rsidRDefault="00FC3E75" w:rsidP="007B326F">
      <w:pPr>
        <w:ind w:left="3545" w:firstLine="709"/>
        <w:rPr>
          <w:rFonts w:ascii="Verdana" w:hAnsi="Verdana" w:cs="Arial"/>
          <w:b/>
        </w:rPr>
      </w:pPr>
      <w:r>
        <w:rPr>
          <w:noProof/>
        </w:rPr>
        <w:drawing>
          <wp:inline distT="0" distB="0" distL="0" distR="0" wp14:anchorId="5ED7FDB2" wp14:editId="1F2C74C0">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787B07C" wp14:editId="7B8A4A81">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289282D5" w14:textId="77777777" w:rsidR="0008124E" w:rsidRDefault="0008124E" w:rsidP="0008124E">
      <w:pPr>
        <w:rPr>
          <w:rFonts w:ascii="Verdana" w:hAnsi="Verdana" w:cs="Arial"/>
          <w:b/>
        </w:rPr>
      </w:pPr>
    </w:p>
    <w:p w14:paraId="3D631DF7" w14:textId="25010CFF"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2616C0" w14:textId="77777777" w:rsidTr="00126FEE">
        <w:tc>
          <w:tcPr>
            <w:tcW w:w="9060" w:type="dxa"/>
            <w:gridSpan w:val="2"/>
            <w:shd w:val="clear" w:color="auto" w:fill="auto"/>
          </w:tcPr>
          <w:p w14:paraId="1E816C5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61DE914E" w14:textId="77777777" w:rsidTr="00126FEE">
        <w:tc>
          <w:tcPr>
            <w:tcW w:w="3397" w:type="dxa"/>
            <w:shd w:val="clear" w:color="auto" w:fill="auto"/>
          </w:tcPr>
          <w:p w14:paraId="5E43B916"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67206C10" w14:textId="77777777" w:rsidR="00C21F9A" w:rsidRPr="00E35C09" w:rsidRDefault="00D65CAE" w:rsidP="00B75D93">
            <w:pPr>
              <w:rPr>
                <w:rFonts w:ascii="Verdana" w:hAnsi="Verdana" w:cs="Arial"/>
                <w:sz w:val="18"/>
                <w:szCs w:val="18"/>
              </w:rPr>
            </w:pPr>
            <w:r w:rsidRPr="00E35C09">
              <w:rPr>
                <w:rFonts w:ascii="Verdana" w:hAnsi="Verdana" w:cs="Arial"/>
                <w:sz w:val="18"/>
                <w:szCs w:val="18"/>
              </w:rPr>
              <w:t>AF-16091</w:t>
            </w:r>
          </w:p>
        </w:tc>
      </w:tr>
      <w:tr w:rsidR="00D65CAE" w:rsidRPr="002D6B68" w14:paraId="07EBA877" w14:textId="77777777" w:rsidTr="00126FEE">
        <w:tc>
          <w:tcPr>
            <w:tcW w:w="3397" w:type="dxa"/>
            <w:shd w:val="clear" w:color="auto" w:fill="auto"/>
          </w:tcPr>
          <w:p w14:paraId="327941F7" w14:textId="77777777" w:rsidR="00D65CAE" w:rsidRPr="002D6B68" w:rsidRDefault="00D65CAE" w:rsidP="00D65CAE">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70E47865" w14:textId="77777777" w:rsidR="00D65CAE" w:rsidRPr="00E35C09" w:rsidRDefault="00D65CAE" w:rsidP="00D65CAE">
            <w:pPr>
              <w:rPr>
                <w:rFonts w:ascii="Verdana" w:hAnsi="Verdana" w:cs="Arial"/>
                <w:sz w:val="18"/>
                <w:szCs w:val="18"/>
              </w:rPr>
            </w:pPr>
            <w:r w:rsidRPr="00E35C09">
              <w:rPr>
                <w:rFonts w:ascii="Verdana" w:hAnsi="Verdana" w:cs="Arial"/>
                <w:sz w:val="18"/>
                <w:szCs w:val="18"/>
              </w:rPr>
              <w:t>Snelle on-site screening op authenticiteit van oliën, vetten en afgeleide producten voor food en feed</w:t>
            </w:r>
          </w:p>
        </w:tc>
      </w:tr>
      <w:tr w:rsidR="00D65CAE" w:rsidRPr="002D6B68" w14:paraId="317B2216" w14:textId="77777777" w:rsidTr="00126FEE">
        <w:tc>
          <w:tcPr>
            <w:tcW w:w="3397" w:type="dxa"/>
            <w:shd w:val="clear" w:color="auto" w:fill="auto"/>
          </w:tcPr>
          <w:p w14:paraId="76AA94C0" w14:textId="77777777" w:rsidR="00D65CAE" w:rsidRPr="002D6B68" w:rsidRDefault="00D65CAE" w:rsidP="00D65CAE">
            <w:pPr>
              <w:rPr>
                <w:rFonts w:ascii="Verdana" w:hAnsi="Verdana" w:cs="Arial"/>
                <w:sz w:val="18"/>
                <w:szCs w:val="18"/>
              </w:rPr>
            </w:pPr>
            <w:r>
              <w:rPr>
                <w:rFonts w:ascii="Verdana" w:hAnsi="Verdana" w:cs="Arial"/>
                <w:sz w:val="18"/>
                <w:szCs w:val="18"/>
              </w:rPr>
              <w:t>Thema</w:t>
            </w:r>
          </w:p>
        </w:tc>
        <w:tc>
          <w:tcPr>
            <w:tcW w:w="5663" w:type="dxa"/>
            <w:shd w:val="clear" w:color="auto" w:fill="auto"/>
          </w:tcPr>
          <w:p w14:paraId="09197A72" w14:textId="1B78C489" w:rsidR="00D65CAE" w:rsidRPr="00E35C09" w:rsidRDefault="00E35C09" w:rsidP="00D65CAE">
            <w:pPr>
              <w:rPr>
                <w:rFonts w:ascii="Verdana" w:hAnsi="Verdana" w:cs="Arial"/>
                <w:sz w:val="18"/>
                <w:szCs w:val="18"/>
              </w:rPr>
            </w:pPr>
            <w:r w:rsidRPr="00E35C09">
              <w:rPr>
                <w:rFonts w:ascii="Verdana" w:hAnsi="Verdana" w:cs="Arial"/>
                <w:sz w:val="18"/>
                <w:szCs w:val="18"/>
              </w:rPr>
              <w:t>Voedselveiligheid (BO-46 AF-GV – Gezonde en veilige producten)</w:t>
            </w:r>
          </w:p>
        </w:tc>
      </w:tr>
      <w:tr w:rsidR="00D65CAE" w:rsidRPr="002D6B68" w14:paraId="1120F586" w14:textId="77777777" w:rsidTr="00126FEE">
        <w:tc>
          <w:tcPr>
            <w:tcW w:w="3397" w:type="dxa"/>
            <w:shd w:val="clear" w:color="auto" w:fill="auto"/>
          </w:tcPr>
          <w:p w14:paraId="5BD76215" w14:textId="77777777" w:rsidR="00D65CAE" w:rsidRDefault="00D65CAE" w:rsidP="00D65CAE">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70DAB364" w14:textId="77777777" w:rsidR="00D65CAE" w:rsidRPr="00E35C09" w:rsidRDefault="00D65CAE" w:rsidP="00D65CAE">
            <w:pPr>
              <w:rPr>
                <w:rFonts w:ascii="Verdana" w:hAnsi="Verdana" w:cs="Arial"/>
                <w:sz w:val="18"/>
                <w:szCs w:val="18"/>
              </w:rPr>
            </w:pPr>
            <w:r w:rsidRPr="00E35C09">
              <w:rPr>
                <w:rFonts w:ascii="Verdana" w:hAnsi="Verdana" w:cs="Arial"/>
                <w:sz w:val="18"/>
                <w:szCs w:val="18"/>
              </w:rPr>
              <w:t>WFSR</w:t>
            </w:r>
          </w:p>
        </w:tc>
      </w:tr>
      <w:tr w:rsidR="00D65CAE" w:rsidRPr="002D6B68" w14:paraId="56EDF757" w14:textId="77777777" w:rsidTr="00126FEE">
        <w:tc>
          <w:tcPr>
            <w:tcW w:w="3397" w:type="dxa"/>
            <w:shd w:val="clear" w:color="auto" w:fill="auto"/>
          </w:tcPr>
          <w:p w14:paraId="3877C243" w14:textId="77777777" w:rsidR="00D65CAE" w:rsidRPr="002D6B68" w:rsidRDefault="00D65CAE" w:rsidP="00D65CAE">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65646119" w14:textId="77777777" w:rsidR="00D65CAE" w:rsidRPr="00E35C09" w:rsidRDefault="00D65CAE" w:rsidP="00D65CAE">
            <w:pPr>
              <w:rPr>
                <w:rFonts w:ascii="Verdana" w:hAnsi="Verdana" w:cs="Arial"/>
                <w:sz w:val="18"/>
                <w:szCs w:val="18"/>
              </w:rPr>
            </w:pPr>
            <w:r w:rsidRPr="00E35C09">
              <w:rPr>
                <w:rFonts w:ascii="Verdana" w:hAnsi="Verdana" w:cs="Arial"/>
                <w:sz w:val="18"/>
                <w:szCs w:val="18"/>
              </w:rPr>
              <w:t>Yannick Weesepoel, yannick.weesepoel@wur.nl</w:t>
            </w:r>
          </w:p>
        </w:tc>
      </w:tr>
      <w:tr w:rsidR="00D65CAE" w:rsidRPr="002D6B68" w14:paraId="786A83A4" w14:textId="77777777" w:rsidTr="00126FEE">
        <w:tc>
          <w:tcPr>
            <w:tcW w:w="3397" w:type="dxa"/>
            <w:shd w:val="clear" w:color="auto" w:fill="auto"/>
          </w:tcPr>
          <w:p w14:paraId="023696BB" w14:textId="77777777" w:rsidR="00D65CAE" w:rsidRPr="002D6B68" w:rsidRDefault="00D65CAE" w:rsidP="00D65CAE">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03413A69" w14:textId="78B8B136" w:rsidR="00D65CAE" w:rsidRPr="00E35C09" w:rsidRDefault="00D65CAE" w:rsidP="00D65CAE">
            <w:pPr>
              <w:rPr>
                <w:rFonts w:ascii="Verdana" w:hAnsi="Verdana" w:cs="Arial"/>
                <w:sz w:val="18"/>
                <w:szCs w:val="18"/>
              </w:rPr>
            </w:pPr>
            <w:r w:rsidRPr="00E35C09">
              <w:rPr>
                <w:rFonts w:ascii="Verdana" w:hAnsi="Verdana" w:cs="Arial"/>
                <w:sz w:val="18"/>
                <w:szCs w:val="18"/>
              </w:rPr>
              <w:t xml:space="preserve">Annette Klomp, </w:t>
            </w:r>
            <w:hyperlink r:id="rId13" w:history="1">
              <w:r w:rsidR="003575C4" w:rsidRPr="00E35C09">
                <w:rPr>
                  <w:rStyle w:val="Hyperlink"/>
                  <w:rFonts w:ascii="Verdana" w:hAnsi="Verdana" w:cs="Arial"/>
                  <w:sz w:val="18"/>
                  <w:szCs w:val="18"/>
                </w:rPr>
                <w:t>klomp@mvo.nl</w:t>
              </w:r>
            </w:hyperlink>
            <w:r w:rsidR="003575C4" w:rsidRPr="00E35C09">
              <w:rPr>
                <w:rFonts w:ascii="Verdana" w:hAnsi="Verdana" w:cs="Arial"/>
                <w:sz w:val="18"/>
                <w:szCs w:val="18"/>
              </w:rPr>
              <w:t xml:space="preserve">; </w:t>
            </w:r>
            <w:proofErr w:type="spellStart"/>
            <w:r w:rsidR="003575C4" w:rsidRPr="00E35C09">
              <w:rPr>
                <w:rFonts w:ascii="Verdana" w:hAnsi="Verdana" w:cs="Arial"/>
                <w:sz w:val="18"/>
                <w:szCs w:val="18"/>
              </w:rPr>
              <w:t>i.a</w:t>
            </w:r>
            <w:proofErr w:type="spellEnd"/>
            <w:r w:rsidR="003575C4" w:rsidRPr="00E35C09">
              <w:rPr>
                <w:rFonts w:ascii="Verdana" w:hAnsi="Verdana" w:cs="Arial"/>
                <w:sz w:val="18"/>
                <w:szCs w:val="18"/>
              </w:rPr>
              <w:t xml:space="preserve">. </w:t>
            </w:r>
            <w:proofErr w:type="spellStart"/>
            <w:r w:rsidR="003575C4" w:rsidRPr="00E35C09">
              <w:rPr>
                <w:rFonts w:ascii="Verdana" w:hAnsi="Verdana" w:cs="Arial"/>
                <w:sz w:val="18"/>
                <w:szCs w:val="18"/>
              </w:rPr>
              <w:t>Sanneli</w:t>
            </w:r>
            <w:proofErr w:type="spellEnd"/>
            <w:r w:rsidR="003575C4" w:rsidRPr="00E35C09">
              <w:rPr>
                <w:rFonts w:ascii="Verdana" w:hAnsi="Verdana" w:cs="Arial"/>
                <w:sz w:val="18"/>
                <w:szCs w:val="18"/>
              </w:rPr>
              <w:t xml:space="preserve"> Kingma, </w:t>
            </w:r>
            <w:hyperlink r:id="rId14" w:history="1">
              <w:r w:rsidR="003575C4" w:rsidRPr="00E35C09">
                <w:rPr>
                  <w:rStyle w:val="Hyperlink"/>
                  <w:rFonts w:ascii="Verdana" w:hAnsi="Verdana" w:cs="Arial"/>
                  <w:sz w:val="18"/>
                  <w:szCs w:val="18"/>
                </w:rPr>
                <w:t>kingma@mvo.nl</w:t>
              </w:r>
            </w:hyperlink>
            <w:r w:rsidR="003575C4" w:rsidRPr="00E35C09">
              <w:rPr>
                <w:rFonts w:ascii="Verdana" w:hAnsi="Verdana" w:cs="Arial"/>
                <w:sz w:val="18"/>
                <w:szCs w:val="18"/>
              </w:rPr>
              <w:t xml:space="preserve"> </w:t>
            </w:r>
          </w:p>
        </w:tc>
      </w:tr>
      <w:tr w:rsidR="00D65CAE" w:rsidRPr="002D6B68" w14:paraId="3BF4DAC8" w14:textId="77777777" w:rsidTr="00126FEE">
        <w:tc>
          <w:tcPr>
            <w:tcW w:w="3397" w:type="dxa"/>
            <w:shd w:val="clear" w:color="auto" w:fill="auto"/>
          </w:tcPr>
          <w:p w14:paraId="294935F1" w14:textId="77777777" w:rsidR="00D65CAE" w:rsidRPr="00747D76" w:rsidRDefault="00D65CAE" w:rsidP="00D65CAE">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8A72B33" w14:textId="77777777" w:rsidR="00D65CAE" w:rsidRPr="00E35C09" w:rsidRDefault="003E30AD" w:rsidP="00D65CAE">
            <w:pPr>
              <w:rPr>
                <w:rFonts w:ascii="Verdana" w:hAnsi="Verdana"/>
                <w:color w:val="0000FF"/>
                <w:sz w:val="18"/>
                <w:szCs w:val="18"/>
                <w:u w:val="single"/>
              </w:rPr>
            </w:pPr>
            <w:hyperlink r:id="rId15" w:history="1">
              <w:r w:rsidR="00D65CAE" w:rsidRPr="00E35C09">
                <w:rPr>
                  <w:rStyle w:val="Hyperlink"/>
                  <w:rFonts w:ascii="Verdana" w:hAnsi="Verdana"/>
                  <w:sz w:val="18"/>
                  <w:szCs w:val="18"/>
                </w:rPr>
                <w:t>https://www.wur.nl/nl/project/Snelle-on-site-screening-op-authenticiteit-van-olien-vetten-en-afgeleide-producten-voor-food-en-feed.htm</w:t>
              </w:r>
              <w:r w:rsidR="00D65CAE" w:rsidRPr="00E35C09">
                <w:rPr>
                  <w:rFonts w:ascii="Verdana" w:hAnsi="Verdana"/>
                  <w:color w:val="0000FF"/>
                  <w:sz w:val="18"/>
                  <w:szCs w:val="18"/>
                  <w:u w:val="single"/>
                </w:rPr>
                <w:br/>
              </w:r>
            </w:hyperlink>
          </w:p>
          <w:p w14:paraId="40313CC3" w14:textId="77777777" w:rsidR="00D65CAE" w:rsidRPr="00E35C09" w:rsidRDefault="003E30AD" w:rsidP="00D65CAE">
            <w:pPr>
              <w:rPr>
                <w:rFonts w:ascii="Verdana" w:hAnsi="Verdana" w:cs="Arial"/>
                <w:sz w:val="18"/>
                <w:szCs w:val="18"/>
              </w:rPr>
            </w:pPr>
            <w:hyperlink r:id="rId16" w:history="1">
              <w:r w:rsidR="00D65CAE" w:rsidRPr="00E35C09">
                <w:rPr>
                  <w:rStyle w:val="Hyperlink"/>
                  <w:rFonts w:ascii="Verdana" w:hAnsi="Verdana"/>
                  <w:sz w:val="18"/>
                  <w:szCs w:val="18"/>
                </w:rPr>
                <w:t>https://www.wur.nl/en/project/Rapid-on-site-authenticity-screening-of-oils-fats-and-derived-products-for-food-and-feed.htm</w:t>
              </w:r>
            </w:hyperlink>
          </w:p>
        </w:tc>
      </w:tr>
      <w:tr w:rsidR="00D65CAE" w:rsidRPr="002D6B68" w14:paraId="55D73A74" w14:textId="77777777" w:rsidTr="00126FEE">
        <w:tc>
          <w:tcPr>
            <w:tcW w:w="3397" w:type="dxa"/>
            <w:shd w:val="clear" w:color="auto" w:fill="auto"/>
          </w:tcPr>
          <w:p w14:paraId="3B7A119C" w14:textId="77777777" w:rsidR="00D65CAE" w:rsidRDefault="00D65CAE" w:rsidP="00D65CAE">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5502572D" w14:textId="77777777" w:rsidR="00D65CAE" w:rsidRPr="00E35C09" w:rsidRDefault="00D65CAE" w:rsidP="00D65CAE">
            <w:pPr>
              <w:rPr>
                <w:rFonts w:ascii="Verdana" w:hAnsi="Verdana" w:cs="Arial"/>
                <w:sz w:val="18"/>
                <w:szCs w:val="18"/>
              </w:rPr>
            </w:pPr>
            <w:r w:rsidRPr="00E35C09">
              <w:rPr>
                <w:rFonts w:ascii="Verdana" w:hAnsi="Verdana" w:cs="Arial"/>
                <w:sz w:val="18"/>
                <w:szCs w:val="18"/>
              </w:rPr>
              <w:t>1 februari 2017</w:t>
            </w:r>
          </w:p>
        </w:tc>
      </w:tr>
      <w:tr w:rsidR="00D65CAE" w:rsidRPr="002D6B68" w14:paraId="53D91F35" w14:textId="77777777" w:rsidTr="00126FEE">
        <w:tc>
          <w:tcPr>
            <w:tcW w:w="3397" w:type="dxa"/>
            <w:shd w:val="clear" w:color="auto" w:fill="auto"/>
          </w:tcPr>
          <w:p w14:paraId="3CEA5D91" w14:textId="77777777" w:rsidR="00D65CAE" w:rsidRDefault="00D65CAE" w:rsidP="00D65CAE">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06144CF6" w14:textId="77777777" w:rsidR="00D65CAE" w:rsidRPr="00E35C09" w:rsidRDefault="00D65CAE" w:rsidP="00D65CAE">
            <w:pPr>
              <w:rPr>
                <w:rFonts w:ascii="Verdana" w:hAnsi="Verdana" w:cs="Arial"/>
                <w:sz w:val="18"/>
                <w:szCs w:val="18"/>
              </w:rPr>
            </w:pPr>
            <w:r w:rsidRPr="00E35C09">
              <w:rPr>
                <w:rFonts w:ascii="Verdana" w:hAnsi="Verdana" w:cs="Arial"/>
                <w:sz w:val="18"/>
                <w:szCs w:val="18"/>
              </w:rPr>
              <w:t>31 december 2020</w:t>
            </w:r>
          </w:p>
        </w:tc>
      </w:tr>
    </w:tbl>
    <w:p w14:paraId="4B8F03AD"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0653B5E3" w14:textId="77777777" w:rsidTr="00126FEE">
        <w:tc>
          <w:tcPr>
            <w:tcW w:w="9060" w:type="dxa"/>
            <w:gridSpan w:val="2"/>
            <w:shd w:val="clear" w:color="auto" w:fill="auto"/>
          </w:tcPr>
          <w:p w14:paraId="488CF25E"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623AD6EA"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5482D910" w14:textId="77777777" w:rsidTr="00126FEE">
        <w:tc>
          <w:tcPr>
            <w:tcW w:w="3397" w:type="dxa"/>
            <w:shd w:val="clear" w:color="auto" w:fill="auto"/>
          </w:tcPr>
          <w:p w14:paraId="54758800"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3BEF4D3B" w14:textId="41ACF50A" w:rsidR="00D93FB0" w:rsidRPr="00EB589E" w:rsidRDefault="003575C4"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6672931E" w14:textId="60734EB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Pr>
                <w:rFonts w:ascii="Verdana" w:hAnsi="Verdana"/>
                <w:sz w:val="18"/>
                <w:szCs w:val="18"/>
              </w:rPr>
              <w:t xml:space="preserve">niet </w:t>
            </w:r>
            <w:r w:rsidRPr="00EB589E">
              <w:rPr>
                <w:rFonts w:ascii="Verdana" w:hAnsi="Verdana"/>
                <w:sz w:val="18"/>
                <w:szCs w:val="18"/>
              </w:rPr>
              <w:t>goedgekeurd</w:t>
            </w:r>
          </w:p>
        </w:tc>
      </w:tr>
      <w:tr w:rsidR="00D93FB0" w:rsidRPr="002D6B68" w14:paraId="620F86D3" w14:textId="77777777" w:rsidTr="00126FEE">
        <w:tc>
          <w:tcPr>
            <w:tcW w:w="3397" w:type="dxa"/>
            <w:shd w:val="clear" w:color="auto" w:fill="auto"/>
          </w:tcPr>
          <w:p w14:paraId="3ACE1B9F"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10067051" w14:textId="77777777" w:rsidR="00D93FB0" w:rsidRPr="002D6B68" w:rsidRDefault="00D93FB0" w:rsidP="007543B9">
            <w:pPr>
              <w:rPr>
                <w:rFonts w:ascii="Verdana" w:hAnsi="Verdana" w:cs="Arial"/>
                <w:b/>
                <w:sz w:val="18"/>
                <w:szCs w:val="18"/>
              </w:rPr>
            </w:pPr>
          </w:p>
        </w:tc>
      </w:tr>
    </w:tbl>
    <w:p w14:paraId="08B43DB9"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62F805E8" w14:textId="77777777" w:rsidTr="00717EAB">
        <w:tc>
          <w:tcPr>
            <w:tcW w:w="9060" w:type="dxa"/>
            <w:gridSpan w:val="2"/>
            <w:shd w:val="clear" w:color="auto" w:fill="auto"/>
          </w:tcPr>
          <w:p w14:paraId="05B0995C"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0C1D8EFF" w14:textId="77777777" w:rsidTr="00C50938">
        <w:tc>
          <w:tcPr>
            <w:tcW w:w="2425" w:type="dxa"/>
            <w:shd w:val="clear" w:color="auto" w:fill="auto"/>
          </w:tcPr>
          <w:p w14:paraId="60078AEB"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0BE124A7" w14:textId="20BA7292" w:rsidR="00973838" w:rsidRPr="00FC0ABF" w:rsidRDefault="00973838" w:rsidP="00973838">
            <w:pPr>
              <w:rPr>
                <w:rFonts w:ascii="Verdana" w:hAnsi="Verdana"/>
                <w:sz w:val="18"/>
                <w:szCs w:val="18"/>
              </w:rPr>
            </w:pPr>
            <w:r w:rsidRPr="00FC0ABF">
              <w:rPr>
                <w:rFonts w:ascii="Verdana" w:hAnsi="Verdana"/>
                <w:sz w:val="18"/>
                <w:szCs w:val="18"/>
              </w:rPr>
              <w:t xml:space="preserve">In de sector van oliën, vetten en afgeleide producten in food en feed zijn incidenten bekend waarbij voedselveiligheid door economische motieven wordt gedreven in het geding komt. Het inzetten van specifieke analysemethoden heeft dan ook weinig zin, omdat deze vaak gericht zijn op één bepaalde component of groep van componenten. Zeker in het geval van oliën en vetten zijn er grote productstromen en een zeer hoog aantal potentiële laagwaardige </w:t>
            </w:r>
            <w:r w:rsidR="00A22FAC" w:rsidRPr="00FC0ABF">
              <w:rPr>
                <w:rFonts w:ascii="Verdana" w:hAnsi="Verdana"/>
                <w:sz w:val="18"/>
                <w:szCs w:val="18"/>
              </w:rPr>
              <w:t xml:space="preserve">van </w:t>
            </w:r>
            <w:r w:rsidRPr="00FC0ABF">
              <w:rPr>
                <w:rFonts w:ascii="Verdana" w:hAnsi="Verdana"/>
                <w:sz w:val="18"/>
                <w:szCs w:val="18"/>
              </w:rPr>
              <w:t>oliën en vetten afgeleide producten zoals vetzuren en (deo-)destillaten die kunnen worden gebruikt voor het aanlengen van eindproducten. Producenten en overheidsinstanties besteden veel geld aan de controle op de veiligheid in deze sector en vaak worden dure methoden gebruikt die alleen in een laboratorium zijn toe te passen. Door on-site snel en niet-destructief te meten kunnen meer oliën, vetten en afgeleide producten worden gescreend en kan er naar aanleiding daarvan gerichter worden bemonsterd. De directe kosten van het onderzoek worden daardoor sterk gereduceerd, omdat alleen verdachte materialen voor verder onderzoek worden aangeboden. Ook indirecte kosten worden gereduceerd, doordat deze snelle methode ervoor zorgt dat minder schepen en andere vervoersmiddelen vertragingen ondervinden door het wachten op resultaten van laboratoriumonderzoek.</w:t>
            </w:r>
          </w:p>
          <w:p w14:paraId="7A939DE7" w14:textId="34DA1D72" w:rsidR="00C50938" w:rsidRPr="00FC0ABF" w:rsidRDefault="00C50938" w:rsidP="00C20BA1">
            <w:pPr>
              <w:rPr>
                <w:rFonts w:ascii="Verdana" w:hAnsi="Verdana" w:cs="Arial"/>
                <w:b/>
                <w:sz w:val="18"/>
                <w:szCs w:val="18"/>
              </w:rPr>
            </w:pPr>
          </w:p>
        </w:tc>
      </w:tr>
      <w:tr w:rsidR="00280484" w:rsidRPr="002D6B68" w14:paraId="00F712D6" w14:textId="77777777" w:rsidTr="00C50938">
        <w:tc>
          <w:tcPr>
            <w:tcW w:w="2425" w:type="dxa"/>
            <w:shd w:val="clear" w:color="auto" w:fill="auto"/>
          </w:tcPr>
          <w:p w14:paraId="65038BA6"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5411564A" w14:textId="77777777" w:rsidR="00C50938" w:rsidRDefault="00C50938" w:rsidP="00C20BA1">
            <w:pPr>
              <w:rPr>
                <w:rFonts w:ascii="Verdana" w:hAnsi="Verdana" w:cs="Arial"/>
                <w:sz w:val="18"/>
                <w:szCs w:val="18"/>
              </w:rPr>
            </w:pPr>
          </w:p>
          <w:p w14:paraId="38283FCE" w14:textId="77777777" w:rsidR="00C50938" w:rsidRDefault="00C50938" w:rsidP="00C20BA1">
            <w:pPr>
              <w:rPr>
                <w:rFonts w:ascii="Verdana" w:hAnsi="Verdana" w:cs="Arial"/>
                <w:sz w:val="18"/>
                <w:szCs w:val="18"/>
              </w:rPr>
            </w:pPr>
          </w:p>
          <w:p w14:paraId="7B24A364" w14:textId="77777777" w:rsidR="00C50938" w:rsidRDefault="00C50938" w:rsidP="00C20BA1">
            <w:pPr>
              <w:rPr>
                <w:rFonts w:ascii="Verdana" w:hAnsi="Verdana" w:cs="Arial"/>
                <w:sz w:val="18"/>
                <w:szCs w:val="18"/>
              </w:rPr>
            </w:pPr>
          </w:p>
          <w:p w14:paraId="479D2033" w14:textId="77777777" w:rsidR="00C50938" w:rsidRPr="002D6B68" w:rsidRDefault="00C50938" w:rsidP="00C20BA1">
            <w:pPr>
              <w:rPr>
                <w:rFonts w:ascii="Verdana" w:hAnsi="Verdana" w:cs="Arial"/>
                <w:sz w:val="18"/>
                <w:szCs w:val="18"/>
              </w:rPr>
            </w:pPr>
          </w:p>
        </w:tc>
        <w:tc>
          <w:tcPr>
            <w:tcW w:w="6635" w:type="dxa"/>
            <w:shd w:val="clear" w:color="auto" w:fill="auto"/>
          </w:tcPr>
          <w:p w14:paraId="71E91B84" w14:textId="4529036D" w:rsidR="00EE2E37" w:rsidRPr="00FC0ABF" w:rsidRDefault="00EE2E37" w:rsidP="00EE2E37">
            <w:pPr>
              <w:rPr>
                <w:rFonts w:ascii="Verdana" w:hAnsi="Verdana" w:cs="Arial"/>
                <w:i/>
                <w:sz w:val="18"/>
                <w:szCs w:val="18"/>
              </w:rPr>
            </w:pPr>
            <w:r w:rsidRPr="00FC0ABF">
              <w:rPr>
                <w:rFonts w:ascii="Verdana" w:hAnsi="Verdana" w:cs="Arial"/>
                <w:sz w:val="18"/>
                <w:szCs w:val="18"/>
              </w:rPr>
              <w:lastRenderedPageBreak/>
              <w:t xml:space="preserve">Het doel van dit project </w:t>
            </w:r>
            <w:r w:rsidR="00A22FAC" w:rsidRPr="00FC0ABF">
              <w:rPr>
                <w:rFonts w:ascii="Verdana" w:hAnsi="Verdana" w:cs="Arial"/>
                <w:sz w:val="18"/>
                <w:szCs w:val="18"/>
              </w:rPr>
              <w:t xml:space="preserve">is </w:t>
            </w:r>
            <w:r w:rsidRPr="00FC0ABF">
              <w:rPr>
                <w:rFonts w:ascii="Verdana" w:hAnsi="Verdana" w:cs="Arial"/>
                <w:sz w:val="18"/>
                <w:szCs w:val="18"/>
              </w:rPr>
              <w:t xml:space="preserve">de ontwikkeling van screeningsmethoden waarmee oliën, vetten en afgeleide producten met behulp van draagbare scanners on-site kunnen worden gescreend op </w:t>
            </w:r>
            <w:r w:rsidRPr="00FC0ABF">
              <w:rPr>
                <w:rFonts w:ascii="Verdana" w:hAnsi="Verdana" w:cs="Arial"/>
                <w:sz w:val="18"/>
                <w:szCs w:val="18"/>
              </w:rPr>
              <w:lastRenderedPageBreak/>
              <w:t>authenticiteit en waarmee frauduleuze toevoegingen en onbedoelde verontreinigingen snel kunnen worden ontdekt. In de laatste fase zullen de methoden ook daadwerkelijk on-site worden toegepast. Er wordt een zogenaamd ‘</w:t>
            </w:r>
            <w:proofErr w:type="spellStart"/>
            <w:r w:rsidRPr="00FC0ABF">
              <w:rPr>
                <w:rFonts w:ascii="Verdana" w:hAnsi="Verdana" w:cs="Arial"/>
                <w:sz w:val="18"/>
                <w:szCs w:val="18"/>
              </w:rPr>
              <w:t>one</w:t>
            </w:r>
            <w:proofErr w:type="spellEnd"/>
            <w:r w:rsidRPr="00FC0ABF">
              <w:rPr>
                <w:rFonts w:ascii="Verdana" w:hAnsi="Verdana" w:cs="Arial"/>
                <w:sz w:val="18"/>
                <w:szCs w:val="18"/>
              </w:rPr>
              <w:t xml:space="preserve">-class’ model gehanteerd waarin de draagbare scanners wordt geleerd om een authentiek product te onderscheiden van een niet-authentiek product ongeacht de </w:t>
            </w:r>
            <w:proofErr w:type="spellStart"/>
            <w:r w:rsidRPr="00FC0ABF">
              <w:rPr>
                <w:rFonts w:ascii="Verdana" w:hAnsi="Verdana" w:cs="Arial"/>
                <w:sz w:val="18"/>
                <w:szCs w:val="18"/>
              </w:rPr>
              <w:t>adulterant</w:t>
            </w:r>
            <w:proofErr w:type="spellEnd"/>
            <w:r w:rsidRPr="00FC0ABF">
              <w:rPr>
                <w:rFonts w:ascii="Verdana" w:hAnsi="Verdana" w:cs="Arial"/>
                <w:sz w:val="18"/>
                <w:szCs w:val="18"/>
              </w:rPr>
              <w:t xml:space="preserve"> die is toegepast. De spectroscopische databases bevatten data van producten van verschillende fabrikanten, wat de applicaties breed inzetbaar maakt.</w:t>
            </w:r>
          </w:p>
          <w:p w14:paraId="16D192BD" w14:textId="77777777" w:rsidR="00280484" w:rsidRPr="00FC0ABF" w:rsidRDefault="00280484" w:rsidP="00C20BA1">
            <w:pPr>
              <w:rPr>
                <w:rFonts w:ascii="Verdana" w:hAnsi="Verdana" w:cs="Arial"/>
                <w:b/>
                <w:sz w:val="18"/>
                <w:szCs w:val="18"/>
              </w:rPr>
            </w:pPr>
          </w:p>
        </w:tc>
      </w:tr>
      <w:bookmarkEnd w:id="2"/>
    </w:tbl>
    <w:p w14:paraId="219A5BBC" w14:textId="77777777" w:rsidR="00280484" w:rsidRDefault="00280484" w:rsidP="00A460B1">
      <w:pPr>
        <w:rPr>
          <w:rFonts w:ascii="Verdana" w:hAnsi="Verdana" w:cs="Arial"/>
          <w:b/>
        </w:rPr>
      </w:pPr>
    </w:p>
    <w:p w14:paraId="39BDF36C"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1FBE15AB" w14:textId="77777777" w:rsidTr="00C50938">
        <w:tc>
          <w:tcPr>
            <w:tcW w:w="9060" w:type="dxa"/>
            <w:gridSpan w:val="2"/>
            <w:shd w:val="clear" w:color="auto" w:fill="auto"/>
          </w:tcPr>
          <w:p w14:paraId="47303716"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574C6281" w14:textId="77777777" w:rsidTr="00C50938">
        <w:trPr>
          <w:trHeight w:val="878"/>
        </w:trPr>
        <w:tc>
          <w:tcPr>
            <w:tcW w:w="2245" w:type="dxa"/>
            <w:shd w:val="clear" w:color="auto" w:fill="auto"/>
          </w:tcPr>
          <w:p w14:paraId="5A521052"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1948F368" w14:textId="77777777" w:rsidR="00C50938" w:rsidRPr="00747D76" w:rsidRDefault="00C50938" w:rsidP="00A460B1">
            <w:pPr>
              <w:rPr>
                <w:rFonts w:ascii="Verdana" w:hAnsi="Verdana"/>
                <w:sz w:val="18"/>
                <w:szCs w:val="18"/>
              </w:rPr>
            </w:pPr>
          </w:p>
          <w:p w14:paraId="1EAE998D" w14:textId="77777777" w:rsidR="00C50938" w:rsidRPr="00747D76" w:rsidRDefault="00C50938" w:rsidP="00A460B1">
            <w:pPr>
              <w:rPr>
                <w:rFonts w:ascii="Verdana" w:hAnsi="Verdana"/>
                <w:sz w:val="18"/>
                <w:szCs w:val="18"/>
              </w:rPr>
            </w:pPr>
          </w:p>
        </w:tc>
        <w:tc>
          <w:tcPr>
            <w:tcW w:w="6815" w:type="dxa"/>
            <w:shd w:val="clear" w:color="auto" w:fill="auto"/>
          </w:tcPr>
          <w:p w14:paraId="2B45759D" w14:textId="01946457" w:rsidR="00973838" w:rsidRPr="00973838" w:rsidRDefault="00973838" w:rsidP="00973838">
            <w:pPr>
              <w:rPr>
                <w:rFonts w:ascii="Verdana" w:hAnsi="Verdana"/>
                <w:sz w:val="18"/>
                <w:szCs w:val="18"/>
              </w:rPr>
            </w:pPr>
            <w:r w:rsidRPr="00973838">
              <w:rPr>
                <w:rFonts w:ascii="Verdana" w:hAnsi="Verdana"/>
                <w:sz w:val="18"/>
                <w:szCs w:val="18"/>
                <w:u w:val="single"/>
              </w:rPr>
              <w:t>Referentiedata verzameling deel 2</w:t>
            </w:r>
            <w:r>
              <w:rPr>
                <w:rFonts w:ascii="Verdana" w:hAnsi="Verdana"/>
                <w:sz w:val="18"/>
                <w:szCs w:val="18"/>
                <w:u w:val="single"/>
              </w:rPr>
              <w:t xml:space="preserve"> (T5)</w:t>
            </w:r>
            <w:r w:rsidRPr="00973838">
              <w:rPr>
                <w:rFonts w:ascii="Verdana" w:hAnsi="Verdana"/>
                <w:sz w:val="18"/>
                <w:szCs w:val="18"/>
                <w:u w:val="single"/>
              </w:rPr>
              <w:t>:</w:t>
            </w:r>
            <w:r w:rsidRPr="00973838">
              <w:rPr>
                <w:rFonts w:ascii="Verdana" w:hAnsi="Verdana"/>
                <w:sz w:val="18"/>
                <w:szCs w:val="18"/>
              </w:rPr>
              <w:t xml:space="preserve"> In deel 2 wordt door de private partijen op eenzelfde manier referentiemonsters verzameld als in T3 (25 authentieke monsters en 5 </w:t>
            </w:r>
            <w:proofErr w:type="spellStart"/>
            <w:r w:rsidRPr="00973838">
              <w:rPr>
                <w:rFonts w:ascii="Verdana" w:hAnsi="Verdana"/>
                <w:sz w:val="18"/>
                <w:szCs w:val="18"/>
              </w:rPr>
              <w:t>adulteranten</w:t>
            </w:r>
            <w:proofErr w:type="spellEnd"/>
            <w:r w:rsidRPr="00973838">
              <w:rPr>
                <w:rFonts w:ascii="Verdana" w:hAnsi="Verdana"/>
                <w:sz w:val="18"/>
                <w:szCs w:val="18"/>
              </w:rPr>
              <w:t xml:space="preserve"> per case). Deze referentiemonsters worden gebruikt om (I) de performance van de verschillende conceptapplicaties te testen en (II) de spectrale database van de applicatie uit te breiden</w:t>
            </w:r>
            <w:r w:rsidR="00F277D0">
              <w:rPr>
                <w:rFonts w:ascii="Verdana" w:hAnsi="Verdana"/>
                <w:sz w:val="18"/>
                <w:szCs w:val="18"/>
              </w:rPr>
              <w:t>.</w:t>
            </w:r>
          </w:p>
          <w:p w14:paraId="22BDD523" w14:textId="77777777" w:rsidR="00973838" w:rsidRPr="00973838" w:rsidRDefault="00973838" w:rsidP="00973838">
            <w:pPr>
              <w:rPr>
                <w:rFonts w:ascii="Verdana" w:hAnsi="Verdana"/>
                <w:sz w:val="18"/>
                <w:szCs w:val="18"/>
              </w:rPr>
            </w:pPr>
            <w:r w:rsidRPr="00973838">
              <w:rPr>
                <w:rFonts w:ascii="Verdana" w:hAnsi="Verdana"/>
                <w:sz w:val="18"/>
                <w:szCs w:val="18"/>
                <w:u w:val="single"/>
              </w:rPr>
              <w:t>Workshop 3</w:t>
            </w:r>
            <w:r>
              <w:rPr>
                <w:rFonts w:ascii="Verdana" w:hAnsi="Verdana"/>
                <w:sz w:val="18"/>
                <w:szCs w:val="18"/>
                <w:u w:val="single"/>
              </w:rPr>
              <w:t xml:space="preserve"> (T6)</w:t>
            </w:r>
            <w:r w:rsidRPr="00973838">
              <w:rPr>
                <w:rFonts w:ascii="Verdana" w:hAnsi="Verdana"/>
                <w:sz w:val="18"/>
                <w:szCs w:val="18"/>
                <w:u w:val="single"/>
              </w:rPr>
              <w:t>:</w:t>
            </w:r>
            <w:r w:rsidRPr="00973838">
              <w:rPr>
                <w:rFonts w:ascii="Verdana" w:hAnsi="Verdana"/>
                <w:sz w:val="18"/>
                <w:szCs w:val="18"/>
              </w:rPr>
              <w:t xml:space="preserve"> Applicaties worden wederom geëvalueerd in samenspraak met de private partijen </w:t>
            </w:r>
            <w:r>
              <w:rPr>
                <w:rFonts w:ascii="Verdana" w:hAnsi="Verdana"/>
                <w:sz w:val="18"/>
                <w:szCs w:val="18"/>
              </w:rPr>
              <w:t>en WFSR</w:t>
            </w:r>
            <w:r w:rsidRPr="00973838">
              <w:rPr>
                <w:rFonts w:ascii="Verdana" w:hAnsi="Verdana"/>
                <w:sz w:val="18"/>
                <w:szCs w:val="18"/>
              </w:rPr>
              <w:t>. De verwachting is dat 3 - 4 applicaties geschikt worden bevonden voor toepassing in de praktijk. Het streven is dat 1 type on-site hardware wordt gehandhaafd</w:t>
            </w:r>
            <w:r w:rsidR="00F277D0">
              <w:rPr>
                <w:rFonts w:ascii="Verdana" w:hAnsi="Verdana"/>
                <w:sz w:val="18"/>
                <w:szCs w:val="18"/>
              </w:rPr>
              <w:t>.</w:t>
            </w:r>
          </w:p>
          <w:p w14:paraId="67A67608" w14:textId="77777777" w:rsidR="00973838" w:rsidRPr="00973838" w:rsidRDefault="00973838" w:rsidP="00973838">
            <w:pPr>
              <w:rPr>
                <w:rFonts w:ascii="Verdana" w:hAnsi="Verdana"/>
                <w:sz w:val="18"/>
                <w:szCs w:val="18"/>
              </w:rPr>
            </w:pPr>
            <w:r w:rsidRPr="00973838">
              <w:rPr>
                <w:rFonts w:ascii="Verdana" w:hAnsi="Verdana"/>
                <w:sz w:val="18"/>
                <w:szCs w:val="18"/>
                <w:u w:val="single"/>
              </w:rPr>
              <w:t>On-site</w:t>
            </w:r>
            <w:r>
              <w:rPr>
                <w:rFonts w:ascii="Verdana" w:hAnsi="Verdana"/>
                <w:sz w:val="18"/>
                <w:szCs w:val="18"/>
                <w:u w:val="single"/>
              </w:rPr>
              <w:t xml:space="preserve"> trials (T7)</w:t>
            </w:r>
            <w:r w:rsidRPr="00973838">
              <w:rPr>
                <w:rFonts w:ascii="Verdana" w:hAnsi="Verdana"/>
                <w:sz w:val="18"/>
                <w:szCs w:val="18"/>
                <w:u w:val="single"/>
              </w:rPr>
              <w:t xml:space="preserve">  </w:t>
            </w:r>
            <w:r>
              <w:rPr>
                <w:rFonts w:ascii="Verdana" w:hAnsi="Verdana"/>
                <w:sz w:val="18"/>
                <w:szCs w:val="18"/>
              </w:rPr>
              <w:t>De gegenereerde spectrale databases worden in de praktijk toegepast bij laboratoria van de private partners</w:t>
            </w:r>
            <w:r w:rsidRPr="00973838">
              <w:rPr>
                <w:rFonts w:ascii="Verdana" w:hAnsi="Verdana"/>
                <w:sz w:val="18"/>
                <w:szCs w:val="18"/>
              </w:rPr>
              <w:t xml:space="preserve">. De resulterende analytische infrarood </w:t>
            </w:r>
            <w:proofErr w:type="spellStart"/>
            <w:r w:rsidRPr="00973838">
              <w:rPr>
                <w:rFonts w:ascii="Verdana" w:hAnsi="Verdana"/>
                <w:sz w:val="18"/>
                <w:szCs w:val="18"/>
              </w:rPr>
              <w:t>fingerprints</w:t>
            </w:r>
            <w:proofErr w:type="spellEnd"/>
            <w:r w:rsidRPr="00973838">
              <w:rPr>
                <w:rFonts w:ascii="Verdana" w:hAnsi="Verdana"/>
                <w:sz w:val="18"/>
                <w:szCs w:val="18"/>
              </w:rPr>
              <w:t xml:space="preserve"> worden teruggekoppeld naar </w:t>
            </w:r>
            <w:r w:rsidR="00F277D0">
              <w:rPr>
                <w:rFonts w:ascii="Verdana" w:hAnsi="Verdana"/>
                <w:sz w:val="18"/>
                <w:szCs w:val="18"/>
              </w:rPr>
              <w:t>WFSR</w:t>
            </w:r>
            <w:r w:rsidRPr="00973838">
              <w:rPr>
                <w:rFonts w:ascii="Verdana" w:hAnsi="Verdana"/>
                <w:sz w:val="18"/>
                <w:szCs w:val="18"/>
              </w:rPr>
              <w:t xml:space="preserve"> die vervolgens de performance van de applicaties monitoren en waar nodig de applicaties aanpassen. De </w:t>
            </w:r>
            <w:proofErr w:type="spellStart"/>
            <w:r w:rsidRPr="00973838">
              <w:rPr>
                <w:rFonts w:ascii="Verdana" w:hAnsi="Verdana"/>
                <w:sz w:val="18"/>
                <w:szCs w:val="18"/>
              </w:rPr>
              <w:t>chemometrische</w:t>
            </w:r>
            <w:proofErr w:type="spellEnd"/>
            <w:r w:rsidRPr="00973838">
              <w:rPr>
                <w:rFonts w:ascii="Verdana" w:hAnsi="Verdana"/>
                <w:sz w:val="18"/>
                <w:szCs w:val="18"/>
              </w:rPr>
              <w:t xml:space="preserve"> databases achter de applicaties worden onderhouden door middel van het toevoegen van de nieuwe </w:t>
            </w:r>
            <w:proofErr w:type="spellStart"/>
            <w:r w:rsidRPr="00973838">
              <w:rPr>
                <w:rFonts w:ascii="Verdana" w:hAnsi="Verdana"/>
                <w:sz w:val="18"/>
                <w:szCs w:val="18"/>
              </w:rPr>
              <w:t>fingerprints</w:t>
            </w:r>
            <w:proofErr w:type="spellEnd"/>
            <w:r w:rsidRPr="00973838">
              <w:rPr>
                <w:rFonts w:ascii="Verdana" w:hAnsi="Verdana"/>
                <w:sz w:val="18"/>
                <w:szCs w:val="18"/>
              </w:rPr>
              <w:t xml:space="preserve"> en het opschonen van oude metingen. Verder wordt er geëvalueerd welke </w:t>
            </w:r>
            <w:r w:rsidR="00F277D0">
              <w:rPr>
                <w:rFonts w:ascii="Verdana" w:hAnsi="Verdana"/>
                <w:sz w:val="18"/>
                <w:szCs w:val="18"/>
              </w:rPr>
              <w:t>stappen</w:t>
            </w:r>
            <w:r w:rsidRPr="00973838">
              <w:rPr>
                <w:rFonts w:ascii="Verdana" w:hAnsi="Verdana"/>
                <w:sz w:val="18"/>
                <w:szCs w:val="18"/>
              </w:rPr>
              <w:t xml:space="preserve"> nodig zijn om de toepassing voor een substantiële periode actueel/draaiende te houden met </w:t>
            </w:r>
            <w:r w:rsidR="00F277D0">
              <w:rPr>
                <w:rFonts w:ascii="Verdana" w:hAnsi="Verdana"/>
                <w:sz w:val="18"/>
                <w:szCs w:val="18"/>
              </w:rPr>
              <w:t>WFSR.</w:t>
            </w:r>
          </w:p>
          <w:p w14:paraId="780AF455" w14:textId="77777777" w:rsidR="00C50938" w:rsidRPr="00747D76" w:rsidRDefault="00C50938" w:rsidP="00B75D93">
            <w:pPr>
              <w:rPr>
                <w:rFonts w:ascii="Verdana" w:hAnsi="Verdana" w:cs="Arial"/>
                <w:b/>
                <w:sz w:val="18"/>
                <w:szCs w:val="18"/>
              </w:rPr>
            </w:pPr>
          </w:p>
        </w:tc>
      </w:tr>
      <w:tr w:rsidR="00C50938" w:rsidRPr="002D6B68" w14:paraId="20695C0C" w14:textId="77777777" w:rsidTr="00C50938">
        <w:trPr>
          <w:trHeight w:val="876"/>
        </w:trPr>
        <w:tc>
          <w:tcPr>
            <w:tcW w:w="2245" w:type="dxa"/>
            <w:shd w:val="clear" w:color="auto" w:fill="auto"/>
          </w:tcPr>
          <w:p w14:paraId="286BD1FF"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4B63E307" w14:textId="77777777" w:rsidR="00C50938" w:rsidRDefault="00F277D0" w:rsidP="00A460B1">
            <w:pPr>
              <w:rPr>
                <w:rFonts w:ascii="Verdana" w:hAnsi="Verdana"/>
                <w:sz w:val="18"/>
                <w:szCs w:val="18"/>
              </w:rPr>
            </w:pPr>
            <w:r w:rsidRPr="00973838">
              <w:rPr>
                <w:rFonts w:ascii="Verdana" w:hAnsi="Verdana"/>
                <w:sz w:val="18"/>
                <w:szCs w:val="18"/>
                <w:u w:val="single"/>
              </w:rPr>
              <w:t>Referentiedata verzameling deel 2</w:t>
            </w:r>
            <w:r>
              <w:rPr>
                <w:rFonts w:ascii="Verdana" w:hAnsi="Verdana"/>
                <w:sz w:val="18"/>
                <w:szCs w:val="18"/>
                <w:u w:val="single"/>
              </w:rPr>
              <w:t xml:space="preserve"> (T5):</w:t>
            </w:r>
            <w:r>
              <w:rPr>
                <w:rFonts w:ascii="Verdana" w:hAnsi="Verdana"/>
                <w:b/>
                <w:sz w:val="18"/>
                <w:szCs w:val="18"/>
              </w:rPr>
              <w:t xml:space="preserve"> </w:t>
            </w:r>
            <w:r>
              <w:rPr>
                <w:rFonts w:ascii="Verdana" w:hAnsi="Verdana"/>
                <w:sz w:val="18"/>
                <w:szCs w:val="18"/>
              </w:rPr>
              <w:t xml:space="preserve">De referentiedatabase bestaat nu uit 342 authentieke monsters verdeeld over palmolie (83), zonnebloemolie (80), raapzaadolie (90), sojaboonolie (34) en overige olieproducten (55). Voor alle producten is een spectrale toepassing gemaakt met </w:t>
            </w:r>
            <w:proofErr w:type="spellStart"/>
            <w:r>
              <w:rPr>
                <w:rFonts w:ascii="Verdana" w:hAnsi="Verdana"/>
                <w:sz w:val="18"/>
                <w:szCs w:val="18"/>
              </w:rPr>
              <w:t>one</w:t>
            </w:r>
            <w:proofErr w:type="spellEnd"/>
            <w:r>
              <w:rPr>
                <w:rFonts w:ascii="Verdana" w:hAnsi="Verdana"/>
                <w:sz w:val="18"/>
                <w:szCs w:val="18"/>
              </w:rPr>
              <w:t xml:space="preserve">-class </w:t>
            </w:r>
            <w:proofErr w:type="spellStart"/>
            <w:r>
              <w:rPr>
                <w:rFonts w:ascii="Verdana" w:hAnsi="Verdana"/>
                <w:sz w:val="18"/>
                <w:szCs w:val="18"/>
              </w:rPr>
              <w:t>modelling</w:t>
            </w:r>
            <w:proofErr w:type="spellEnd"/>
            <w:r>
              <w:rPr>
                <w:rFonts w:ascii="Verdana" w:hAnsi="Verdana"/>
                <w:sz w:val="18"/>
                <w:szCs w:val="18"/>
              </w:rPr>
              <w:t xml:space="preserve"> en </w:t>
            </w:r>
            <w:proofErr w:type="spellStart"/>
            <w:r>
              <w:rPr>
                <w:rFonts w:ascii="Verdana" w:hAnsi="Verdana"/>
                <w:sz w:val="18"/>
                <w:szCs w:val="18"/>
              </w:rPr>
              <w:t>targeted</w:t>
            </w:r>
            <w:proofErr w:type="spellEnd"/>
            <w:r>
              <w:rPr>
                <w:rFonts w:ascii="Verdana" w:hAnsi="Verdana"/>
                <w:sz w:val="18"/>
                <w:szCs w:val="18"/>
              </w:rPr>
              <w:t xml:space="preserve"> </w:t>
            </w:r>
            <w:proofErr w:type="spellStart"/>
            <w:r>
              <w:rPr>
                <w:rFonts w:ascii="Verdana" w:hAnsi="Verdana"/>
                <w:sz w:val="18"/>
                <w:szCs w:val="18"/>
              </w:rPr>
              <w:t>partial</w:t>
            </w:r>
            <w:proofErr w:type="spellEnd"/>
            <w:r>
              <w:rPr>
                <w:rFonts w:ascii="Verdana" w:hAnsi="Verdana"/>
                <w:sz w:val="18"/>
                <w:szCs w:val="18"/>
              </w:rPr>
              <w:t xml:space="preserve"> </w:t>
            </w:r>
            <w:proofErr w:type="spellStart"/>
            <w:r>
              <w:rPr>
                <w:rFonts w:ascii="Verdana" w:hAnsi="Verdana"/>
                <w:sz w:val="18"/>
                <w:szCs w:val="18"/>
              </w:rPr>
              <w:t>least</w:t>
            </w:r>
            <w:proofErr w:type="spellEnd"/>
            <w:r>
              <w:rPr>
                <w:rFonts w:ascii="Verdana" w:hAnsi="Verdana"/>
                <w:sz w:val="18"/>
                <w:szCs w:val="18"/>
              </w:rPr>
              <w:t xml:space="preserve"> squares </w:t>
            </w:r>
            <w:proofErr w:type="spellStart"/>
            <w:r>
              <w:rPr>
                <w:rFonts w:ascii="Verdana" w:hAnsi="Verdana"/>
                <w:sz w:val="18"/>
                <w:szCs w:val="18"/>
              </w:rPr>
              <w:t>regression</w:t>
            </w:r>
            <w:proofErr w:type="spellEnd"/>
            <w:r>
              <w:rPr>
                <w:rFonts w:ascii="Verdana" w:hAnsi="Verdana"/>
                <w:sz w:val="18"/>
                <w:szCs w:val="18"/>
              </w:rPr>
              <w:t xml:space="preserve"> (waar de </w:t>
            </w:r>
            <w:proofErr w:type="spellStart"/>
            <w:r>
              <w:rPr>
                <w:rFonts w:ascii="Verdana" w:hAnsi="Verdana"/>
                <w:sz w:val="18"/>
                <w:szCs w:val="18"/>
              </w:rPr>
              <w:t>adulterant</w:t>
            </w:r>
            <w:proofErr w:type="spellEnd"/>
            <w:r>
              <w:rPr>
                <w:rFonts w:ascii="Verdana" w:hAnsi="Verdana"/>
                <w:sz w:val="18"/>
                <w:szCs w:val="18"/>
              </w:rPr>
              <w:t xml:space="preserve"> bekend is). </w:t>
            </w:r>
          </w:p>
          <w:p w14:paraId="520950A5" w14:textId="77777777" w:rsidR="00F277D0" w:rsidRDefault="00F277D0" w:rsidP="00A460B1">
            <w:pPr>
              <w:rPr>
                <w:rFonts w:ascii="Verdana" w:hAnsi="Verdana"/>
                <w:sz w:val="18"/>
                <w:szCs w:val="18"/>
              </w:rPr>
            </w:pPr>
            <w:r w:rsidRPr="00973838">
              <w:rPr>
                <w:rFonts w:ascii="Verdana" w:hAnsi="Verdana"/>
                <w:sz w:val="18"/>
                <w:szCs w:val="18"/>
                <w:u w:val="single"/>
              </w:rPr>
              <w:t>Workshop 3</w:t>
            </w:r>
            <w:r>
              <w:rPr>
                <w:rFonts w:ascii="Verdana" w:hAnsi="Verdana"/>
                <w:sz w:val="18"/>
                <w:szCs w:val="18"/>
                <w:u w:val="single"/>
              </w:rPr>
              <w:t xml:space="preserve"> (T6)</w:t>
            </w:r>
            <w:r w:rsidRPr="00973838">
              <w:rPr>
                <w:rFonts w:ascii="Verdana" w:hAnsi="Verdana"/>
                <w:sz w:val="18"/>
                <w:szCs w:val="18"/>
                <w:u w:val="single"/>
              </w:rPr>
              <w:t>:</w:t>
            </w:r>
            <w:r>
              <w:rPr>
                <w:rFonts w:ascii="Verdana" w:hAnsi="Verdana"/>
                <w:sz w:val="18"/>
                <w:szCs w:val="18"/>
              </w:rPr>
              <w:t xml:space="preserve"> Deze workshop wordt uitgesteld tot na T7, in overleg met het consortium. Dit heeft geen verdere gevolgen voor de voortgang van het project. </w:t>
            </w:r>
          </w:p>
          <w:p w14:paraId="4A67A042" w14:textId="77777777" w:rsidR="00F277D0" w:rsidRPr="00F277D0" w:rsidRDefault="00F277D0" w:rsidP="00A460B1">
            <w:pPr>
              <w:rPr>
                <w:rFonts w:ascii="Verdana" w:hAnsi="Verdana"/>
                <w:sz w:val="18"/>
                <w:szCs w:val="18"/>
              </w:rPr>
            </w:pPr>
            <w:r w:rsidRPr="00973838">
              <w:rPr>
                <w:rFonts w:ascii="Verdana" w:hAnsi="Verdana"/>
                <w:sz w:val="18"/>
                <w:szCs w:val="18"/>
                <w:u w:val="single"/>
              </w:rPr>
              <w:t>On-site</w:t>
            </w:r>
            <w:r>
              <w:rPr>
                <w:rFonts w:ascii="Verdana" w:hAnsi="Verdana"/>
                <w:sz w:val="18"/>
                <w:szCs w:val="18"/>
                <w:u w:val="single"/>
              </w:rPr>
              <w:t xml:space="preserve"> trials (T7)</w:t>
            </w:r>
            <w:r>
              <w:rPr>
                <w:rFonts w:ascii="Verdana" w:hAnsi="Verdana"/>
                <w:sz w:val="18"/>
                <w:szCs w:val="18"/>
              </w:rPr>
              <w:t xml:space="preserve">: De voorbereidingen voor de on-site trials zijn eind 2019 getroffen, uitvoering gaat plaats vinden voor de toepassingen </w:t>
            </w:r>
            <w:proofErr w:type="spellStart"/>
            <w:r>
              <w:rPr>
                <w:rFonts w:ascii="Verdana" w:hAnsi="Verdana"/>
                <w:sz w:val="18"/>
                <w:szCs w:val="18"/>
              </w:rPr>
              <w:t>cPO</w:t>
            </w:r>
            <w:proofErr w:type="spellEnd"/>
            <w:r>
              <w:rPr>
                <w:rFonts w:ascii="Verdana" w:hAnsi="Verdana"/>
                <w:sz w:val="18"/>
                <w:szCs w:val="18"/>
              </w:rPr>
              <w:t xml:space="preserve"> (ruwe palmolie), SFO (geraffineerde zonnebloemolie) en RSO (geraffineerde raapzaadolie) </w:t>
            </w:r>
            <w:r w:rsidRPr="00F277D0">
              <w:rPr>
                <w:rFonts w:ascii="Verdana" w:hAnsi="Verdana"/>
                <w:sz w:val="18"/>
                <w:szCs w:val="18"/>
              </w:rPr>
              <w:t>in Q2 van 2020.</w:t>
            </w:r>
          </w:p>
          <w:p w14:paraId="047BE769" w14:textId="77777777" w:rsidR="00C50938" w:rsidRPr="00747D76" w:rsidRDefault="00C50938" w:rsidP="00A460B1">
            <w:pPr>
              <w:rPr>
                <w:rFonts w:ascii="Verdana" w:hAnsi="Verdana"/>
                <w:sz w:val="18"/>
                <w:szCs w:val="18"/>
              </w:rPr>
            </w:pPr>
          </w:p>
        </w:tc>
      </w:tr>
      <w:tr w:rsidR="00C50938" w:rsidRPr="002D6B68" w14:paraId="78AEEC92" w14:textId="77777777" w:rsidTr="00C50938">
        <w:trPr>
          <w:trHeight w:val="876"/>
        </w:trPr>
        <w:tc>
          <w:tcPr>
            <w:tcW w:w="2245" w:type="dxa"/>
            <w:shd w:val="clear" w:color="auto" w:fill="auto"/>
          </w:tcPr>
          <w:p w14:paraId="04FCF4FB"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2ABF2C8F" w14:textId="77777777" w:rsidR="00C50938" w:rsidRDefault="00F277D0" w:rsidP="00F277D0">
            <w:pPr>
              <w:pStyle w:val="Lijstalinea"/>
              <w:numPr>
                <w:ilvl w:val="0"/>
                <w:numId w:val="19"/>
              </w:numPr>
              <w:rPr>
                <w:rFonts w:ascii="Verdana" w:hAnsi="Verdana"/>
                <w:sz w:val="18"/>
                <w:szCs w:val="18"/>
              </w:rPr>
            </w:pPr>
            <w:r>
              <w:rPr>
                <w:rFonts w:ascii="Verdana" w:hAnsi="Verdana"/>
                <w:sz w:val="18"/>
                <w:szCs w:val="18"/>
              </w:rPr>
              <w:t>Resultaten on-site trials 2020</w:t>
            </w:r>
          </w:p>
          <w:p w14:paraId="031D3F99" w14:textId="77777777" w:rsidR="00F277D0" w:rsidRDefault="00F277D0" w:rsidP="00F277D0">
            <w:pPr>
              <w:pStyle w:val="Lijstalinea"/>
              <w:numPr>
                <w:ilvl w:val="0"/>
                <w:numId w:val="19"/>
              </w:numPr>
              <w:rPr>
                <w:rFonts w:ascii="Verdana" w:hAnsi="Verdana"/>
                <w:sz w:val="18"/>
                <w:szCs w:val="18"/>
              </w:rPr>
            </w:pPr>
            <w:r>
              <w:rPr>
                <w:rFonts w:ascii="Verdana" w:hAnsi="Verdana"/>
                <w:sz w:val="18"/>
                <w:szCs w:val="18"/>
              </w:rPr>
              <w:t>Eindworkshop met alle deelnemende partijen</w:t>
            </w:r>
          </w:p>
          <w:p w14:paraId="141D754D" w14:textId="77777777" w:rsidR="00F277D0" w:rsidRDefault="00F277D0" w:rsidP="00F277D0">
            <w:pPr>
              <w:pStyle w:val="Lijstalinea"/>
              <w:numPr>
                <w:ilvl w:val="0"/>
                <w:numId w:val="19"/>
              </w:numPr>
              <w:rPr>
                <w:rFonts w:ascii="Verdana" w:hAnsi="Verdana"/>
                <w:sz w:val="18"/>
                <w:szCs w:val="18"/>
              </w:rPr>
            </w:pPr>
            <w:r>
              <w:rPr>
                <w:rFonts w:ascii="Verdana" w:hAnsi="Verdana"/>
                <w:sz w:val="18"/>
                <w:szCs w:val="18"/>
              </w:rPr>
              <w:t>Wetenschappelijke publicatie resultaten</w:t>
            </w:r>
          </w:p>
          <w:p w14:paraId="4929BE9A" w14:textId="77777777" w:rsidR="00F277D0" w:rsidRPr="00F277D0" w:rsidRDefault="00F277D0" w:rsidP="00F277D0">
            <w:pPr>
              <w:pStyle w:val="Lijstalinea"/>
              <w:numPr>
                <w:ilvl w:val="0"/>
                <w:numId w:val="19"/>
              </w:numPr>
              <w:rPr>
                <w:rFonts w:ascii="Verdana" w:hAnsi="Verdana"/>
                <w:sz w:val="18"/>
                <w:szCs w:val="18"/>
              </w:rPr>
            </w:pPr>
            <w:r>
              <w:rPr>
                <w:rFonts w:ascii="Verdana" w:hAnsi="Verdana"/>
                <w:sz w:val="18"/>
                <w:szCs w:val="18"/>
              </w:rPr>
              <w:t xml:space="preserve">Mogelijke publicatie op congres of </w:t>
            </w:r>
            <w:proofErr w:type="spellStart"/>
            <w:r>
              <w:rPr>
                <w:rFonts w:ascii="Verdana" w:hAnsi="Verdana"/>
                <w:sz w:val="18"/>
                <w:szCs w:val="18"/>
              </w:rPr>
              <w:t>vakbijeenkomst</w:t>
            </w:r>
            <w:proofErr w:type="spellEnd"/>
            <w:r>
              <w:rPr>
                <w:rFonts w:ascii="Verdana" w:hAnsi="Verdana"/>
                <w:sz w:val="18"/>
                <w:szCs w:val="18"/>
              </w:rPr>
              <w:t xml:space="preserve"> en vakbladen</w:t>
            </w:r>
          </w:p>
          <w:p w14:paraId="029A68B0" w14:textId="03188654" w:rsidR="00C50938" w:rsidRPr="00747D76" w:rsidRDefault="00C50938" w:rsidP="00A460B1">
            <w:pPr>
              <w:rPr>
                <w:rFonts w:ascii="Verdana" w:hAnsi="Verdana"/>
                <w:sz w:val="18"/>
                <w:szCs w:val="18"/>
              </w:rPr>
            </w:pPr>
          </w:p>
        </w:tc>
      </w:tr>
    </w:tbl>
    <w:p w14:paraId="1A2EE511" w14:textId="77777777" w:rsidR="00BC7E22" w:rsidRDefault="00BC7E22" w:rsidP="00BC7E22">
      <w:pPr>
        <w:rPr>
          <w:rFonts w:ascii="Verdana" w:hAnsi="Verdana" w:cs="Arial"/>
          <w:sz w:val="18"/>
          <w:szCs w:val="18"/>
        </w:rPr>
      </w:pPr>
      <w:bookmarkStart w:id="4" w:name="_Hlk19269299"/>
      <w:bookmarkEnd w:id="3"/>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3FEEBA2C" w14:textId="77777777" w:rsidTr="00FB3244">
        <w:tc>
          <w:tcPr>
            <w:tcW w:w="9214" w:type="dxa"/>
            <w:shd w:val="clear" w:color="auto" w:fill="auto"/>
          </w:tcPr>
          <w:p w14:paraId="14168B67"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5BCFFB46" w14:textId="77777777" w:rsidTr="00C20BA1">
        <w:tc>
          <w:tcPr>
            <w:tcW w:w="9214" w:type="dxa"/>
            <w:shd w:val="clear" w:color="auto" w:fill="auto"/>
          </w:tcPr>
          <w:p w14:paraId="4468F5F6"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09B0BF41" w14:textId="77777777" w:rsidR="00C50938" w:rsidRDefault="00C50938" w:rsidP="002D6B68">
            <w:pPr>
              <w:rPr>
                <w:rFonts w:ascii="Verdana" w:hAnsi="Verdana" w:cs="Arial"/>
                <w:sz w:val="18"/>
                <w:szCs w:val="18"/>
                <w:u w:val="single"/>
              </w:rPr>
            </w:pPr>
          </w:p>
          <w:p w14:paraId="5CA5CEC5" w14:textId="77777777" w:rsidR="00C50938" w:rsidRPr="00973838" w:rsidRDefault="00973838" w:rsidP="002D6B68">
            <w:pPr>
              <w:rPr>
                <w:rFonts w:ascii="Verdana" w:hAnsi="Verdana" w:cs="Arial"/>
                <w:sz w:val="18"/>
                <w:szCs w:val="18"/>
              </w:rPr>
            </w:pPr>
            <w:r w:rsidRPr="00973838">
              <w:rPr>
                <w:rFonts w:ascii="Verdana" w:hAnsi="Verdana" w:cs="Arial"/>
                <w:sz w:val="18"/>
                <w:szCs w:val="18"/>
              </w:rPr>
              <w:t>Geen</w:t>
            </w:r>
          </w:p>
          <w:p w14:paraId="5FFA3135" w14:textId="77777777" w:rsidR="00C50938" w:rsidRDefault="00C50938" w:rsidP="002D6B68">
            <w:pPr>
              <w:rPr>
                <w:rFonts w:ascii="Verdana" w:hAnsi="Verdana" w:cs="Arial"/>
                <w:sz w:val="18"/>
                <w:szCs w:val="18"/>
                <w:u w:val="single"/>
              </w:rPr>
            </w:pPr>
          </w:p>
          <w:p w14:paraId="1C3EAFB3" w14:textId="77777777" w:rsidR="00C50938" w:rsidRPr="00C50938" w:rsidRDefault="00C50938" w:rsidP="002D6B68">
            <w:pPr>
              <w:rPr>
                <w:rFonts w:ascii="Verdana" w:hAnsi="Verdana" w:cs="Arial"/>
                <w:sz w:val="18"/>
                <w:szCs w:val="18"/>
                <w:u w:val="single"/>
              </w:rPr>
            </w:pPr>
          </w:p>
          <w:p w14:paraId="2BE719A8" w14:textId="77777777" w:rsidR="00D9283F" w:rsidRPr="00C50938" w:rsidRDefault="00D9283F" w:rsidP="00C50938">
            <w:pPr>
              <w:rPr>
                <w:rFonts w:ascii="Verdana" w:hAnsi="Verdana" w:cs="Arial"/>
                <w:sz w:val="18"/>
                <w:szCs w:val="18"/>
              </w:rPr>
            </w:pPr>
          </w:p>
        </w:tc>
      </w:tr>
      <w:tr w:rsidR="00C50938" w:rsidRPr="0081352C" w14:paraId="35797226" w14:textId="77777777" w:rsidTr="00C20BA1">
        <w:tc>
          <w:tcPr>
            <w:tcW w:w="9214" w:type="dxa"/>
            <w:shd w:val="clear" w:color="auto" w:fill="auto"/>
          </w:tcPr>
          <w:p w14:paraId="54E7A3F0"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55892386" w14:textId="77777777" w:rsidR="00C50938" w:rsidRDefault="00C50938" w:rsidP="00C50938">
            <w:pPr>
              <w:rPr>
                <w:rFonts w:ascii="Verdana" w:hAnsi="Verdana" w:cs="Arial"/>
                <w:sz w:val="18"/>
                <w:szCs w:val="18"/>
                <w:u w:val="single"/>
              </w:rPr>
            </w:pPr>
          </w:p>
          <w:p w14:paraId="0924B6C2" w14:textId="77777777" w:rsidR="00C50938" w:rsidRDefault="00C50938" w:rsidP="00C50938">
            <w:pPr>
              <w:rPr>
                <w:rFonts w:ascii="Verdana" w:hAnsi="Verdana" w:cs="Arial"/>
                <w:sz w:val="18"/>
                <w:szCs w:val="18"/>
                <w:u w:val="single"/>
              </w:rPr>
            </w:pPr>
          </w:p>
          <w:p w14:paraId="6083D33E" w14:textId="77777777" w:rsidR="00C50938" w:rsidRPr="00973838" w:rsidRDefault="00973838" w:rsidP="00C50938">
            <w:pPr>
              <w:rPr>
                <w:rFonts w:ascii="Verdana" w:hAnsi="Verdana" w:cs="Arial"/>
                <w:sz w:val="18"/>
                <w:szCs w:val="18"/>
              </w:rPr>
            </w:pPr>
            <w:r w:rsidRPr="00973838">
              <w:rPr>
                <w:rFonts w:ascii="Verdana" w:hAnsi="Verdana" w:cs="Arial"/>
                <w:sz w:val="18"/>
                <w:szCs w:val="18"/>
              </w:rPr>
              <w:t>Geen</w:t>
            </w:r>
          </w:p>
          <w:p w14:paraId="3C4BD627" w14:textId="77777777" w:rsidR="00C50938" w:rsidRPr="00C50938" w:rsidRDefault="00C50938" w:rsidP="00C50938">
            <w:pPr>
              <w:rPr>
                <w:rFonts w:ascii="Verdana" w:hAnsi="Verdana" w:cs="Arial"/>
                <w:sz w:val="18"/>
                <w:szCs w:val="18"/>
                <w:u w:val="single"/>
              </w:rPr>
            </w:pPr>
          </w:p>
          <w:p w14:paraId="44636DD6" w14:textId="77777777" w:rsidR="00C50938" w:rsidRPr="00747D76" w:rsidRDefault="00C50938" w:rsidP="002D6B68">
            <w:pPr>
              <w:rPr>
                <w:rFonts w:ascii="Verdana" w:hAnsi="Verdana" w:cs="Arial"/>
                <w:sz w:val="18"/>
                <w:szCs w:val="18"/>
              </w:rPr>
            </w:pPr>
          </w:p>
        </w:tc>
      </w:tr>
      <w:tr w:rsidR="00C50938" w:rsidRPr="0081352C" w14:paraId="4341DD9F" w14:textId="77777777" w:rsidTr="00C20BA1">
        <w:tc>
          <w:tcPr>
            <w:tcW w:w="9214" w:type="dxa"/>
            <w:shd w:val="clear" w:color="auto" w:fill="auto"/>
          </w:tcPr>
          <w:p w14:paraId="0F1CF99E" w14:textId="77777777" w:rsidR="00C50938" w:rsidRDefault="00C50938" w:rsidP="00C50938">
            <w:pPr>
              <w:rPr>
                <w:rFonts w:ascii="Verdana" w:hAnsi="Verdana" w:cs="Arial"/>
                <w:sz w:val="18"/>
                <w:szCs w:val="18"/>
                <w:u w:val="single"/>
              </w:rPr>
            </w:pPr>
            <w:r>
              <w:rPr>
                <w:rFonts w:ascii="Verdana" w:hAnsi="Verdana" w:cs="Arial"/>
                <w:sz w:val="18"/>
                <w:szCs w:val="18"/>
                <w:u w:val="single"/>
              </w:rPr>
              <w:lastRenderedPageBreak/>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65A0E5C2" w14:textId="77777777" w:rsidR="00C50938" w:rsidRDefault="00C50938" w:rsidP="00C50938">
            <w:pPr>
              <w:rPr>
                <w:rFonts w:ascii="Verdana" w:hAnsi="Verdana" w:cs="Arial"/>
                <w:sz w:val="18"/>
                <w:szCs w:val="18"/>
                <w:u w:val="single"/>
              </w:rPr>
            </w:pPr>
          </w:p>
          <w:p w14:paraId="689B28A1" w14:textId="77777777" w:rsidR="00C50938" w:rsidRDefault="00C50938" w:rsidP="00C50938">
            <w:pPr>
              <w:rPr>
                <w:rFonts w:ascii="Verdana" w:hAnsi="Verdana" w:cs="Arial"/>
                <w:sz w:val="18"/>
                <w:szCs w:val="18"/>
                <w:u w:val="single"/>
              </w:rPr>
            </w:pPr>
          </w:p>
          <w:p w14:paraId="23728A92" w14:textId="77777777" w:rsidR="00C50938" w:rsidRDefault="00C50938" w:rsidP="00C50938">
            <w:pPr>
              <w:rPr>
                <w:rFonts w:ascii="Verdana" w:hAnsi="Verdana" w:cs="Arial"/>
                <w:sz w:val="18"/>
                <w:szCs w:val="18"/>
                <w:u w:val="single"/>
              </w:rPr>
            </w:pPr>
          </w:p>
          <w:p w14:paraId="7C3AD3F5" w14:textId="77777777" w:rsidR="00C50938" w:rsidRPr="00973838" w:rsidRDefault="00973838" w:rsidP="00C50938">
            <w:pPr>
              <w:rPr>
                <w:rFonts w:ascii="Verdana" w:hAnsi="Verdana" w:cs="Arial"/>
                <w:sz w:val="18"/>
                <w:szCs w:val="18"/>
              </w:rPr>
            </w:pPr>
            <w:r w:rsidRPr="00973838">
              <w:rPr>
                <w:rFonts w:ascii="Verdana" w:hAnsi="Verdana" w:cs="Arial"/>
                <w:sz w:val="18"/>
                <w:szCs w:val="18"/>
              </w:rPr>
              <w:t>Geen</w:t>
            </w:r>
          </w:p>
          <w:p w14:paraId="77E264CC" w14:textId="77777777" w:rsidR="00C50938" w:rsidRPr="00747D76" w:rsidRDefault="00C50938" w:rsidP="002D6B68">
            <w:pPr>
              <w:rPr>
                <w:rFonts w:ascii="Verdana" w:hAnsi="Verdana" w:cs="Arial"/>
                <w:sz w:val="18"/>
                <w:szCs w:val="18"/>
              </w:rPr>
            </w:pPr>
          </w:p>
        </w:tc>
      </w:tr>
      <w:tr w:rsidR="00C50938" w:rsidRPr="0081352C" w14:paraId="2465328C" w14:textId="77777777" w:rsidTr="00C20BA1">
        <w:tc>
          <w:tcPr>
            <w:tcW w:w="9214" w:type="dxa"/>
            <w:shd w:val="clear" w:color="auto" w:fill="auto"/>
          </w:tcPr>
          <w:p w14:paraId="50DFEBCF"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3966563E" w14:textId="77777777" w:rsidR="00C50938" w:rsidRDefault="00C50938" w:rsidP="00C50938">
            <w:pPr>
              <w:rPr>
                <w:rFonts w:ascii="Verdana" w:hAnsi="Verdana" w:cs="Arial"/>
                <w:sz w:val="18"/>
                <w:szCs w:val="18"/>
                <w:u w:val="single"/>
              </w:rPr>
            </w:pPr>
          </w:p>
          <w:p w14:paraId="26074D89" w14:textId="77777777" w:rsidR="00C50938" w:rsidRPr="00973838" w:rsidRDefault="00973838" w:rsidP="00C50938">
            <w:pPr>
              <w:rPr>
                <w:rFonts w:ascii="Verdana" w:hAnsi="Verdana" w:cs="Arial"/>
                <w:sz w:val="18"/>
                <w:szCs w:val="18"/>
              </w:rPr>
            </w:pPr>
            <w:r w:rsidRPr="00973838">
              <w:rPr>
                <w:rFonts w:ascii="Verdana" w:hAnsi="Verdana" w:cs="Arial"/>
                <w:sz w:val="18"/>
                <w:szCs w:val="18"/>
              </w:rPr>
              <w:t>Geen</w:t>
            </w:r>
          </w:p>
          <w:p w14:paraId="01363F6A" w14:textId="77777777" w:rsidR="00C50938" w:rsidRDefault="00C50938" w:rsidP="00C50938">
            <w:pPr>
              <w:rPr>
                <w:rFonts w:ascii="Verdana" w:hAnsi="Verdana" w:cs="Arial"/>
                <w:sz w:val="18"/>
                <w:szCs w:val="18"/>
                <w:u w:val="single"/>
              </w:rPr>
            </w:pPr>
          </w:p>
          <w:p w14:paraId="192B734B" w14:textId="77777777" w:rsidR="00C50938" w:rsidRPr="00C50938" w:rsidRDefault="00C50938" w:rsidP="00C50938">
            <w:pPr>
              <w:rPr>
                <w:rFonts w:ascii="Verdana" w:hAnsi="Verdana" w:cs="Arial"/>
                <w:sz w:val="18"/>
                <w:szCs w:val="18"/>
                <w:u w:val="single"/>
              </w:rPr>
            </w:pPr>
          </w:p>
          <w:p w14:paraId="32F2B70D" w14:textId="77777777" w:rsidR="00C50938" w:rsidRPr="00747D76" w:rsidRDefault="00C50938" w:rsidP="002D6B68">
            <w:pPr>
              <w:rPr>
                <w:rFonts w:ascii="Verdana" w:hAnsi="Verdana" w:cs="Arial"/>
                <w:sz w:val="18"/>
                <w:szCs w:val="18"/>
              </w:rPr>
            </w:pPr>
          </w:p>
        </w:tc>
      </w:tr>
      <w:tr w:rsidR="00C50938" w:rsidRPr="0081352C" w14:paraId="09979D27" w14:textId="77777777" w:rsidTr="00C20BA1">
        <w:tc>
          <w:tcPr>
            <w:tcW w:w="9214" w:type="dxa"/>
            <w:shd w:val="clear" w:color="auto" w:fill="auto"/>
          </w:tcPr>
          <w:p w14:paraId="5950E542"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0F78069C" w14:textId="77777777" w:rsidR="00C50938" w:rsidRDefault="00C50938" w:rsidP="00C50938">
            <w:pPr>
              <w:rPr>
                <w:rFonts w:ascii="Verdana" w:hAnsi="Verdana" w:cs="Arial"/>
                <w:sz w:val="18"/>
                <w:szCs w:val="18"/>
                <w:u w:val="single"/>
              </w:rPr>
            </w:pPr>
          </w:p>
          <w:p w14:paraId="0AA24094" w14:textId="77777777" w:rsidR="00C50938" w:rsidRDefault="00C50938" w:rsidP="00C50938">
            <w:pPr>
              <w:rPr>
                <w:rFonts w:ascii="Verdana" w:hAnsi="Verdana" w:cs="Arial"/>
                <w:sz w:val="18"/>
                <w:szCs w:val="18"/>
                <w:u w:val="single"/>
              </w:rPr>
            </w:pPr>
          </w:p>
          <w:p w14:paraId="0D942032" w14:textId="77777777" w:rsidR="00C50938" w:rsidRPr="00973838" w:rsidRDefault="00973838" w:rsidP="00C50938">
            <w:pPr>
              <w:rPr>
                <w:rFonts w:ascii="Verdana" w:hAnsi="Verdana" w:cs="Arial"/>
                <w:sz w:val="18"/>
                <w:szCs w:val="18"/>
              </w:rPr>
            </w:pPr>
            <w:r w:rsidRPr="00973838">
              <w:rPr>
                <w:rFonts w:ascii="Verdana" w:hAnsi="Verdana" w:cs="Arial"/>
                <w:sz w:val="18"/>
                <w:szCs w:val="18"/>
              </w:rPr>
              <w:t>Geen</w:t>
            </w:r>
          </w:p>
          <w:p w14:paraId="06A3DB02" w14:textId="77777777" w:rsidR="00C50938" w:rsidRDefault="00C50938" w:rsidP="00C50938">
            <w:pPr>
              <w:rPr>
                <w:rFonts w:ascii="Verdana" w:hAnsi="Verdana" w:cs="Arial"/>
                <w:sz w:val="18"/>
                <w:szCs w:val="18"/>
                <w:u w:val="single"/>
              </w:rPr>
            </w:pPr>
          </w:p>
          <w:p w14:paraId="5715A215" w14:textId="77777777" w:rsidR="00C50938" w:rsidRPr="00C50938" w:rsidRDefault="00C50938" w:rsidP="00C50938">
            <w:pPr>
              <w:rPr>
                <w:rFonts w:ascii="Verdana" w:hAnsi="Verdana" w:cs="Arial"/>
                <w:sz w:val="18"/>
                <w:szCs w:val="18"/>
                <w:u w:val="single"/>
              </w:rPr>
            </w:pPr>
          </w:p>
          <w:p w14:paraId="73F7EEF8" w14:textId="77777777" w:rsidR="00C50938" w:rsidRPr="00747D76" w:rsidRDefault="00C50938" w:rsidP="002D6B68">
            <w:pPr>
              <w:rPr>
                <w:rFonts w:ascii="Verdana" w:hAnsi="Verdana" w:cs="Arial"/>
                <w:sz w:val="18"/>
                <w:szCs w:val="18"/>
              </w:rPr>
            </w:pPr>
          </w:p>
        </w:tc>
      </w:tr>
      <w:tr w:rsidR="00C50938" w:rsidRPr="0081352C" w14:paraId="1FE4ADA3" w14:textId="77777777" w:rsidTr="00C20BA1">
        <w:tc>
          <w:tcPr>
            <w:tcW w:w="9214" w:type="dxa"/>
            <w:shd w:val="clear" w:color="auto" w:fill="auto"/>
          </w:tcPr>
          <w:p w14:paraId="18749ACA"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4C630502" w14:textId="77777777" w:rsidR="00973838" w:rsidRDefault="00973838" w:rsidP="002D6B68">
            <w:pPr>
              <w:rPr>
                <w:rFonts w:ascii="Verdana" w:hAnsi="Verdana" w:cs="Arial"/>
                <w:sz w:val="18"/>
                <w:szCs w:val="18"/>
              </w:rPr>
            </w:pPr>
            <w:r w:rsidRPr="00973838">
              <w:rPr>
                <w:rFonts w:ascii="Verdana" w:hAnsi="Verdana" w:cs="Arial"/>
                <w:sz w:val="18"/>
                <w:szCs w:val="18"/>
              </w:rPr>
              <w:t xml:space="preserve"> </w:t>
            </w:r>
          </w:p>
          <w:p w14:paraId="0DC3FE76" w14:textId="77777777" w:rsidR="00A61ABC" w:rsidRPr="00973838" w:rsidRDefault="00973838" w:rsidP="002D6B68">
            <w:pPr>
              <w:rPr>
                <w:rFonts w:ascii="Verdana" w:hAnsi="Verdana" w:cs="Arial"/>
                <w:sz w:val="18"/>
                <w:szCs w:val="18"/>
              </w:rPr>
            </w:pPr>
            <w:r w:rsidRPr="00973838">
              <w:rPr>
                <w:rFonts w:ascii="Verdana" w:hAnsi="Verdana" w:cs="Arial"/>
                <w:sz w:val="18"/>
                <w:szCs w:val="18"/>
              </w:rPr>
              <w:t>Geen</w:t>
            </w:r>
          </w:p>
          <w:p w14:paraId="3305BB73" w14:textId="77777777" w:rsidR="00A61ABC" w:rsidRDefault="00A61ABC" w:rsidP="002D6B68">
            <w:pPr>
              <w:rPr>
                <w:rFonts w:ascii="Verdana" w:hAnsi="Verdana" w:cs="Arial"/>
                <w:sz w:val="18"/>
                <w:szCs w:val="18"/>
                <w:u w:val="single"/>
              </w:rPr>
            </w:pPr>
          </w:p>
          <w:p w14:paraId="7DF508A9" w14:textId="77777777" w:rsidR="00A61ABC" w:rsidRDefault="00A61ABC" w:rsidP="002D6B68">
            <w:pPr>
              <w:rPr>
                <w:rFonts w:ascii="Verdana" w:hAnsi="Verdana" w:cs="Arial"/>
                <w:sz w:val="18"/>
                <w:szCs w:val="18"/>
                <w:u w:val="single"/>
              </w:rPr>
            </w:pPr>
          </w:p>
          <w:p w14:paraId="3C5A2C16" w14:textId="77777777" w:rsidR="00A61ABC" w:rsidRDefault="00A61ABC" w:rsidP="002D6B68">
            <w:pPr>
              <w:rPr>
                <w:rFonts w:ascii="Verdana" w:hAnsi="Verdana" w:cs="Arial"/>
                <w:sz w:val="18"/>
                <w:szCs w:val="18"/>
                <w:u w:val="single"/>
              </w:rPr>
            </w:pPr>
          </w:p>
          <w:p w14:paraId="6A5A2906" w14:textId="77777777" w:rsidR="00A61ABC" w:rsidRPr="00A61ABC" w:rsidRDefault="00A61ABC" w:rsidP="002D6B68">
            <w:pPr>
              <w:rPr>
                <w:rFonts w:ascii="Verdana" w:hAnsi="Verdana" w:cs="Arial"/>
                <w:sz w:val="18"/>
                <w:szCs w:val="18"/>
                <w:u w:val="single"/>
              </w:rPr>
            </w:pPr>
          </w:p>
        </w:tc>
      </w:tr>
    </w:tbl>
    <w:p w14:paraId="22E6139E" w14:textId="77777777" w:rsidR="004877A0" w:rsidRPr="00A61ABC" w:rsidRDefault="004877A0" w:rsidP="003D5216">
      <w:pPr>
        <w:rPr>
          <w:rFonts w:ascii="Verdana" w:hAnsi="Verdana" w:cs="Arial"/>
          <w:sz w:val="18"/>
          <w:szCs w:val="18"/>
        </w:rPr>
      </w:pPr>
    </w:p>
    <w:p w14:paraId="6F8B6039" w14:textId="77777777" w:rsidR="003F680E" w:rsidRPr="00A61ABC" w:rsidRDefault="003F680E" w:rsidP="00C215CF">
      <w:pPr>
        <w:rPr>
          <w:rFonts w:ascii="Verdana" w:hAnsi="Verdana" w:cs="Arial"/>
          <w:sz w:val="18"/>
          <w:szCs w:val="18"/>
        </w:rPr>
      </w:pPr>
    </w:p>
    <w:bookmarkEnd w:id="4"/>
    <w:p w14:paraId="50F76404" w14:textId="77777777" w:rsidR="00C215CF" w:rsidRPr="00A61ABC" w:rsidRDefault="00C215CF" w:rsidP="00C215CF">
      <w:pPr>
        <w:rPr>
          <w:rFonts w:ascii="Verdana" w:hAnsi="Verdana" w:cs="Arial"/>
          <w:sz w:val="18"/>
          <w:szCs w:val="18"/>
        </w:rPr>
      </w:pPr>
    </w:p>
    <w:p w14:paraId="3DC4CA4A" w14:textId="77777777" w:rsidR="00424B1F" w:rsidRPr="00A61ABC" w:rsidRDefault="00424B1F" w:rsidP="00424B1F">
      <w:pPr>
        <w:ind w:left="360" w:hanging="180"/>
        <w:rPr>
          <w:rFonts w:ascii="Verdana" w:hAnsi="Verdana" w:cs="Arial"/>
          <w:sz w:val="18"/>
          <w:szCs w:val="18"/>
        </w:rPr>
      </w:pPr>
    </w:p>
    <w:p w14:paraId="419154BF" w14:textId="77777777" w:rsidR="00B406BC" w:rsidRPr="00A61ABC" w:rsidRDefault="00B406BC" w:rsidP="00573F99">
      <w:pPr>
        <w:rPr>
          <w:rFonts w:ascii="Verdana" w:hAnsi="Verdana"/>
        </w:rPr>
      </w:pPr>
    </w:p>
    <w:p w14:paraId="7F6CF162" w14:textId="77777777" w:rsidR="00B406BC" w:rsidRPr="00A61ABC" w:rsidRDefault="00B406BC" w:rsidP="00573F99">
      <w:pPr>
        <w:rPr>
          <w:rFonts w:ascii="Verdana" w:hAnsi="Verdana"/>
        </w:rPr>
      </w:pPr>
    </w:p>
    <w:p w14:paraId="1175402E" w14:textId="77777777" w:rsidR="00B406BC" w:rsidRPr="00A61ABC" w:rsidRDefault="00B406BC" w:rsidP="00573F99">
      <w:pPr>
        <w:rPr>
          <w:rFonts w:ascii="Verdana" w:hAnsi="Verdana"/>
        </w:rPr>
      </w:pPr>
    </w:p>
    <w:p w14:paraId="5A2BD6B0"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A273" w14:textId="77777777" w:rsidR="003E30AD" w:rsidRDefault="003E30AD">
      <w:r>
        <w:separator/>
      </w:r>
    </w:p>
  </w:endnote>
  <w:endnote w:type="continuationSeparator" w:id="0">
    <w:p w14:paraId="374C48C2" w14:textId="77777777" w:rsidR="003E30AD" w:rsidRDefault="003E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1F202" w14:textId="77777777" w:rsidR="003E30AD" w:rsidRDefault="003E30AD">
      <w:r>
        <w:separator/>
      </w:r>
    </w:p>
  </w:footnote>
  <w:footnote w:type="continuationSeparator" w:id="0">
    <w:p w14:paraId="5AE22652" w14:textId="77777777" w:rsidR="003E30AD" w:rsidRDefault="003E3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C811186"/>
    <w:multiLevelType w:val="hybridMultilevel"/>
    <w:tmpl w:val="34027B5C"/>
    <w:lvl w:ilvl="0" w:tplc="5D7A8BC2">
      <w:start w:val="3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6"/>
  </w:num>
  <w:num w:numId="4">
    <w:abstractNumId w:val="7"/>
  </w:num>
  <w:num w:numId="5">
    <w:abstractNumId w:val="18"/>
  </w:num>
  <w:num w:numId="6">
    <w:abstractNumId w:val="16"/>
  </w:num>
  <w:num w:numId="7">
    <w:abstractNumId w:val="8"/>
  </w:num>
  <w:num w:numId="8">
    <w:abstractNumId w:val="2"/>
  </w:num>
  <w:num w:numId="9">
    <w:abstractNumId w:val="10"/>
  </w:num>
  <w:num w:numId="10">
    <w:abstractNumId w:val="0"/>
  </w:num>
  <w:num w:numId="11">
    <w:abstractNumId w:val="9"/>
  </w:num>
  <w:num w:numId="12">
    <w:abstractNumId w:val="3"/>
  </w:num>
  <w:num w:numId="13">
    <w:abstractNumId w:val="14"/>
  </w:num>
  <w:num w:numId="14">
    <w:abstractNumId w:val="11"/>
  </w:num>
  <w:num w:numId="15">
    <w:abstractNumId w:val="4"/>
  </w:num>
  <w:num w:numId="16">
    <w:abstractNumId w:val="15"/>
  </w:num>
  <w:num w:numId="17">
    <w:abstractNumId w:val="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0NbUwNDE2MzMwMjFT0lEKTi0uzszPAykwqQUAC5zrpSwAAAA="/>
  </w:docVars>
  <w:rsids>
    <w:rsidRoot w:val="006B0357"/>
    <w:rsid w:val="00007C68"/>
    <w:rsid w:val="00010369"/>
    <w:rsid w:val="00020D2F"/>
    <w:rsid w:val="000441F5"/>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26EB"/>
    <w:rsid w:val="001E5F19"/>
    <w:rsid w:val="001F1683"/>
    <w:rsid w:val="00205AB3"/>
    <w:rsid w:val="00210164"/>
    <w:rsid w:val="00245255"/>
    <w:rsid w:val="00280484"/>
    <w:rsid w:val="002866C7"/>
    <w:rsid w:val="00296299"/>
    <w:rsid w:val="002A6C02"/>
    <w:rsid w:val="002D28C7"/>
    <w:rsid w:val="002D6B68"/>
    <w:rsid w:val="00306D8F"/>
    <w:rsid w:val="003117A5"/>
    <w:rsid w:val="00347768"/>
    <w:rsid w:val="003575C4"/>
    <w:rsid w:val="003735C2"/>
    <w:rsid w:val="00382E67"/>
    <w:rsid w:val="003A34E5"/>
    <w:rsid w:val="003A7D79"/>
    <w:rsid w:val="003C1C97"/>
    <w:rsid w:val="003C5F9D"/>
    <w:rsid w:val="003D2C57"/>
    <w:rsid w:val="003D5216"/>
    <w:rsid w:val="003E30AD"/>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6052C"/>
    <w:rsid w:val="00692ED1"/>
    <w:rsid w:val="006A36B0"/>
    <w:rsid w:val="006A742C"/>
    <w:rsid w:val="006B0357"/>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B326F"/>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73838"/>
    <w:rsid w:val="009B4A60"/>
    <w:rsid w:val="009D1952"/>
    <w:rsid w:val="009E159A"/>
    <w:rsid w:val="009F5F7D"/>
    <w:rsid w:val="00A22FAC"/>
    <w:rsid w:val="00A460B1"/>
    <w:rsid w:val="00A55CBB"/>
    <w:rsid w:val="00A61ABC"/>
    <w:rsid w:val="00A61D56"/>
    <w:rsid w:val="00A662C3"/>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65CAE"/>
    <w:rsid w:val="00D73730"/>
    <w:rsid w:val="00D9283F"/>
    <w:rsid w:val="00D93FB0"/>
    <w:rsid w:val="00DB2277"/>
    <w:rsid w:val="00DD207A"/>
    <w:rsid w:val="00DF1DB7"/>
    <w:rsid w:val="00DF46E8"/>
    <w:rsid w:val="00E0706A"/>
    <w:rsid w:val="00E13164"/>
    <w:rsid w:val="00E30BF1"/>
    <w:rsid w:val="00E35C09"/>
    <w:rsid w:val="00E40683"/>
    <w:rsid w:val="00E41F9B"/>
    <w:rsid w:val="00E4320F"/>
    <w:rsid w:val="00E47030"/>
    <w:rsid w:val="00E50A52"/>
    <w:rsid w:val="00E7561B"/>
    <w:rsid w:val="00E77340"/>
    <w:rsid w:val="00EB589E"/>
    <w:rsid w:val="00ED708C"/>
    <w:rsid w:val="00ED7225"/>
    <w:rsid w:val="00EE2E37"/>
    <w:rsid w:val="00EF340B"/>
    <w:rsid w:val="00F13166"/>
    <w:rsid w:val="00F23B87"/>
    <w:rsid w:val="00F277D0"/>
    <w:rsid w:val="00F45386"/>
    <w:rsid w:val="00F53011"/>
    <w:rsid w:val="00F6124B"/>
    <w:rsid w:val="00F80983"/>
    <w:rsid w:val="00FA4086"/>
    <w:rsid w:val="00FB3244"/>
    <w:rsid w:val="00FC0ABF"/>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23B46"/>
  <w15:chartTrackingRefBased/>
  <w15:docId w15:val="{52A70CE1-9F59-4B26-9A83-038E85BE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Onopgelostemelding">
    <w:name w:val="Unresolved Mention"/>
    <w:basedOn w:val="Standaardalinea-lettertype"/>
    <w:uiPriority w:val="99"/>
    <w:semiHidden/>
    <w:unhideWhenUsed/>
    <w:rsid w:val="00E50A52"/>
    <w:rPr>
      <w:color w:val="808080"/>
      <w:shd w:val="clear" w:color="auto" w:fill="E6E6E6"/>
    </w:rPr>
  </w:style>
  <w:style w:type="paragraph" w:styleId="Lijstalinea">
    <w:name w:val="List Paragraph"/>
    <w:basedOn w:val="Standaard"/>
    <w:uiPriority w:val="34"/>
    <w:qFormat/>
    <w:rsid w:val="00F277D0"/>
    <w:pPr>
      <w:ind w:left="720"/>
      <w:contextualSpacing/>
    </w:pPr>
  </w:style>
  <w:style w:type="character" w:styleId="GevolgdeHyperlink">
    <w:name w:val="FollowedHyperlink"/>
    <w:basedOn w:val="Standaardalinea-lettertype"/>
    <w:rsid w:val="00FC0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omp@mvo.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ur.nl/en/project/Rapid-on-site-authenticity-screening-of-oils-fats-and-derived-products-for-food-and-feed.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ur.nl/nl/project/Snelle-on-site-screening-op-authenticiteit-van-olien-vetten-en-afgeleide-producten-voor-food-en-feed.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ngma@mv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D3A4-7EB5-4F2A-A778-16D22958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0875B5AC-CF82-4B6D-A0A8-A0E7AADB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982</Words>
  <Characters>5401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6371</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Banach, JL</dc:creator>
  <cp:keywords/>
  <cp:lastModifiedBy>Marleen Scholte</cp:lastModifiedBy>
  <cp:revision>11</cp:revision>
  <cp:lastPrinted>2018-11-29T13:20:00Z</cp:lastPrinted>
  <dcterms:created xsi:type="dcterms:W3CDTF">2020-01-08T11:16:00Z</dcterms:created>
  <dcterms:modified xsi:type="dcterms:W3CDTF">2020-05-08T08:39:00Z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