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700A" w14:textId="77777777" w:rsidR="00BF2228" w:rsidRDefault="00873550" w:rsidP="006A51A6">
      <w:pPr>
        <w:ind w:left="3545" w:firstLine="709"/>
        <w:rPr>
          <w:rFonts w:ascii="Verdana" w:hAnsi="Verdana" w:cs="Arial"/>
          <w:b/>
        </w:rPr>
      </w:pPr>
      <w:r>
        <w:rPr>
          <w:noProof/>
        </w:rPr>
        <w:drawing>
          <wp:inline distT="0" distB="0" distL="0" distR="0" wp14:anchorId="488469DA" wp14:editId="1ADDAE28">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456F05D4" wp14:editId="4F3F72ED">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5EF51289" w14:textId="77777777" w:rsidR="00BF2228" w:rsidRPr="009177B5" w:rsidRDefault="00BF2228" w:rsidP="00B75D93">
      <w:pPr>
        <w:rPr>
          <w:rFonts w:ascii="Verdana" w:hAnsi="Verdana" w:cs="Arial"/>
          <w:b/>
          <w:sz w:val="18"/>
          <w:szCs w:val="18"/>
        </w:rPr>
      </w:pPr>
    </w:p>
    <w:p w14:paraId="7AD508FA" w14:textId="77777777" w:rsidR="00BF2228" w:rsidRPr="009177B5" w:rsidRDefault="00873550" w:rsidP="00B75D93">
      <w:pPr>
        <w:rPr>
          <w:rFonts w:ascii="Verdana" w:hAnsi="Verdana" w:cs="Arial"/>
          <w:b/>
          <w:sz w:val="18"/>
          <w:szCs w:val="18"/>
        </w:rPr>
      </w:pPr>
      <w:r>
        <w:rPr>
          <w:noProof/>
          <w:sz w:val="18"/>
          <w:szCs w:val="18"/>
        </w:rPr>
        <mc:AlternateContent>
          <mc:Choice Requires="wps">
            <w:drawing>
              <wp:anchor distT="0" distB="0" distL="114300" distR="114300" simplePos="0" relativeHeight="251658240" behindDoc="0" locked="0" layoutInCell="1" allowOverlap="1" wp14:anchorId="5028D0ED" wp14:editId="147D8C34">
                <wp:simplePos x="0" y="0"/>
                <wp:positionH relativeFrom="column">
                  <wp:posOffset>-33655</wp:posOffset>
                </wp:positionH>
                <wp:positionV relativeFrom="paragraph">
                  <wp:posOffset>36830</wp:posOffset>
                </wp:positionV>
                <wp:extent cx="5836285" cy="1524000"/>
                <wp:effectExtent l="0" t="0" r="1206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524000"/>
                        </a:xfrm>
                        <a:prstGeom prst="rect">
                          <a:avLst/>
                        </a:prstGeom>
                        <a:solidFill>
                          <a:srgbClr val="FFFFFF"/>
                        </a:solidFill>
                        <a:ln w="9525">
                          <a:solidFill>
                            <a:srgbClr val="000000"/>
                          </a:solidFill>
                          <a:miter lim="800000"/>
                          <a:headEnd/>
                          <a:tailEnd/>
                        </a:ln>
                      </wps:spPr>
                      <wps:txbx>
                        <w:txbxContent>
                          <w:p w14:paraId="774B097B" w14:textId="77777777" w:rsidR="00687BF5" w:rsidRPr="009177B5" w:rsidRDefault="00687BF5">
                            <w:pPr>
                              <w:rPr>
                                <w:rFonts w:ascii="Verdana" w:hAnsi="Verdana"/>
                                <w:sz w:val="18"/>
                                <w:szCs w:val="18"/>
                              </w:rPr>
                            </w:pPr>
                            <w:r w:rsidRPr="009177B5">
                              <w:rPr>
                                <w:rFonts w:ascii="Verdana" w:hAnsi="Verdana"/>
                                <w:b/>
                                <w:sz w:val="18"/>
                                <w:szCs w:val="18"/>
                              </w:rPr>
                              <w:t>PPS-</w:t>
                            </w:r>
                            <w:r>
                              <w:rPr>
                                <w:rFonts w:ascii="Verdana" w:hAnsi="Verdana"/>
                                <w:b/>
                                <w:sz w:val="18"/>
                                <w:szCs w:val="18"/>
                              </w:rPr>
                              <w:t>eind</w:t>
                            </w:r>
                            <w:r w:rsidRPr="009177B5">
                              <w:rPr>
                                <w:rFonts w:ascii="Verdana" w:hAnsi="Verdana"/>
                                <w:b/>
                                <w:sz w:val="18"/>
                                <w:szCs w:val="18"/>
                              </w:rPr>
                              <w:t xml:space="preserve">rapportage </w:t>
                            </w:r>
                          </w:p>
                          <w:p w14:paraId="14B7B829" w14:textId="77777777" w:rsidR="00687BF5" w:rsidRDefault="00687BF5" w:rsidP="00AF3D78">
                            <w:pPr>
                              <w:rPr>
                                <w:rFonts w:ascii="Verdana" w:hAnsi="Verdana"/>
                                <w:sz w:val="18"/>
                                <w:szCs w:val="18"/>
                              </w:rPr>
                            </w:pPr>
                            <w:r>
                              <w:rPr>
                                <w:rFonts w:ascii="Verdana" w:hAnsi="Verdana"/>
                                <w:sz w:val="18"/>
                                <w:szCs w:val="18"/>
                              </w:rPr>
                              <w:t>Over de</w:t>
                            </w:r>
                            <w:r w:rsidRPr="009177B5">
                              <w:rPr>
                                <w:rFonts w:ascii="Verdana" w:hAnsi="Verdana"/>
                                <w:sz w:val="18"/>
                                <w:szCs w:val="18"/>
                              </w:rPr>
                              <w:t xml:space="preserve"> PPS</w:t>
                            </w:r>
                            <w:r>
                              <w:rPr>
                                <w:rFonts w:ascii="Verdana" w:hAnsi="Verdana"/>
                                <w:sz w:val="18"/>
                                <w:szCs w:val="18"/>
                              </w:rPr>
                              <w:t>’</w:t>
                            </w:r>
                            <w:r w:rsidRPr="009177B5">
                              <w:rPr>
                                <w:rFonts w:ascii="Verdana" w:hAnsi="Verdana"/>
                                <w:sz w:val="18"/>
                                <w:szCs w:val="18"/>
                              </w:rPr>
                              <w:t xml:space="preserve">en die </w:t>
                            </w:r>
                            <w:r>
                              <w:rPr>
                                <w:rFonts w:ascii="Verdana" w:hAnsi="Verdana"/>
                                <w:sz w:val="18"/>
                                <w:szCs w:val="18"/>
                              </w:rPr>
                              <w:t xml:space="preserve">afgerond zijn </w:t>
                            </w:r>
                            <w:r w:rsidRPr="009177B5">
                              <w:rPr>
                                <w:rFonts w:ascii="Verdana" w:hAnsi="Verdana"/>
                                <w:sz w:val="18"/>
                                <w:szCs w:val="18"/>
                              </w:rPr>
                              <w:t>dien</w:t>
                            </w:r>
                            <w:r>
                              <w:rPr>
                                <w:rFonts w:ascii="Verdana" w:hAnsi="Verdana"/>
                                <w:sz w:val="18"/>
                                <w:szCs w:val="18"/>
                              </w:rPr>
                              <w:t>t een inhoudelijke en financiële eindrapportage te worden opgesteld.</w:t>
                            </w:r>
                            <w:r w:rsidRPr="009177B5">
                              <w:rPr>
                                <w:rFonts w:ascii="Verdana" w:hAnsi="Verdana"/>
                                <w:sz w:val="18"/>
                                <w:szCs w:val="18"/>
                              </w:rPr>
                              <w:t xml:space="preserve"> </w:t>
                            </w:r>
                            <w:r>
                              <w:rPr>
                                <w:rFonts w:ascii="Verdana" w:hAnsi="Verdana"/>
                                <w:sz w:val="18"/>
                                <w:szCs w:val="18"/>
                              </w:rPr>
                              <w:t>Voor de financiële rapportage</w:t>
                            </w:r>
                            <w:r w:rsidRPr="009177B5">
                              <w:rPr>
                                <w:rFonts w:ascii="Verdana" w:hAnsi="Verdana"/>
                                <w:sz w:val="18"/>
                                <w:szCs w:val="18"/>
                              </w:rPr>
                              <w:t xml:space="preserve"> </w:t>
                            </w:r>
                            <w:r>
                              <w:rPr>
                                <w:rFonts w:ascii="Verdana" w:hAnsi="Verdana"/>
                                <w:sz w:val="18"/>
                                <w:szCs w:val="18"/>
                              </w:rPr>
                              <w:t>dient een totaaloverzicht van de projectkosten van de realisatie en de financiering te worden gegeven. Hier is een apart format voor beschikbaar.</w:t>
                            </w:r>
                          </w:p>
                          <w:p w14:paraId="6720B5C3" w14:textId="127C93A6" w:rsidR="00687BF5" w:rsidRDefault="00687BF5" w:rsidP="00AF3D78">
                            <w:pPr>
                              <w:rPr>
                                <w:b/>
                              </w:rPr>
                            </w:pPr>
                            <w:r w:rsidRPr="00D93FB0">
                              <w:rPr>
                                <w:rFonts w:ascii="Verdana" w:hAnsi="Verdana"/>
                                <w:b/>
                                <w:sz w:val="18"/>
                                <w:szCs w:val="18"/>
                              </w:rPr>
                              <w:t xml:space="preserve">De </w:t>
                            </w:r>
                            <w:r>
                              <w:rPr>
                                <w:rFonts w:ascii="Verdana" w:hAnsi="Verdana"/>
                                <w:b/>
                                <w:sz w:val="18"/>
                                <w:szCs w:val="18"/>
                              </w:rPr>
                              <w:t>eindr</w:t>
                            </w:r>
                            <w:r w:rsidRPr="00D93FB0">
                              <w:rPr>
                                <w:rFonts w:ascii="Verdana" w:hAnsi="Verdana"/>
                                <w:b/>
                                <w:sz w:val="18"/>
                                <w:szCs w:val="18"/>
                              </w:rPr>
                              <w:t>apportages worden integraal gepubliceerd op de websites van de TKI’s/</w:t>
                            </w:r>
                            <w:r>
                              <w:rPr>
                                <w:rFonts w:ascii="Verdana" w:hAnsi="Verdana"/>
                                <w:b/>
                                <w:sz w:val="18"/>
                                <w:szCs w:val="18"/>
                              </w:rPr>
                              <w:t xml:space="preserve"> </w:t>
                            </w:r>
                            <w:r w:rsidRPr="00D93FB0">
                              <w:rPr>
                                <w:rFonts w:ascii="Verdana" w:hAnsi="Verdana"/>
                                <w:b/>
                                <w:sz w:val="18"/>
                                <w:szCs w:val="18"/>
                              </w:rPr>
                              <w:t>topsector. Zorg er s</w:t>
                            </w:r>
                            <w:r>
                              <w:rPr>
                                <w:rFonts w:ascii="Verdana" w:hAnsi="Verdana"/>
                                <w:b/>
                                <w:sz w:val="18"/>
                                <w:szCs w:val="18"/>
                              </w:rPr>
                              <w:t>.</w:t>
                            </w:r>
                            <w:r w:rsidRPr="00D93FB0">
                              <w:rPr>
                                <w:rFonts w:ascii="Verdana" w:hAnsi="Verdana"/>
                                <w:b/>
                                <w:sz w:val="18"/>
                                <w:szCs w:val="18"/>
                              </w:rPr>
                              <w:t>v</w:t>
                            </w:r>
                            <w:r>
                              <w:rPr>
                                <w:rFonts w:ascii="Verdana" w:hAnsi="Verdana"/>
                                <w:b/>
                                <w:sz w:val="18"/>
                                <w:szCs w:val="18"/>
                              </w:rPr>
                              <w:t>.</w:t>
                            </w:r>
                            <w:r w:rsidRPr="00D93FB0">
                              <w:rPr>
                                <w:rFonts w:ascii="Verdana" w:hAnsi="Verdana"/>
                                <w:b/>
                                <w:sz w:val="18"/>
                                <w:szCs w:val="18"/>
                              </w:rPr>
                              <w:t>p</w:t>
                            </w:r>
                            <w:r>
                              <w:rPr>
                                <w:rFonts w:ascii="Verdana" w:hAnsi="Verdana"/>
                                <w:b/>
                                <w:sz w:val="18"/>
                                <w:szCs w:val="18"/>
                              </w:rPr>
                              <w:t>.</w:t>
                            </w:r>
                            <w:r w:rsidRPr="00D93FB0">
                              <w:rPr>
                                <w:rFonts w:ascii="Verdana" w:hAnsi="Verdana"/>
                                <w:b/>
                                <w:sz w:val="18"/>
                                <w:szCs w:val="18"/>
                              </w:rPr>
                              <w:t xml:space="preserve"> voor dat er geen vertrouwelijke </w:t>
                            </w:r>
                            <w:r>
                              <w:rPr>
                                <w:rFonts w:ascii="Verdana" w:hAnsi="Verdana"/>
                                <w:b/>
                                <w:sz w:val="18"/>
                                <w:szCs w:val="18"/>
                              </w:rPr>
                              <w:t>informatie</w:t>
                            </w:r>
                            <w:r w:rsidRPr="00D93FB0">
                              <w:rPr>
                                <w:rFonts w:ascii="Verdana" w:hAnsi="Verdana"/>
                                <w:b/>
                                <w:sz w:val="18"/>
                                <w:szCs w:val="18"/>
                              </w:rPr>
                              <w:t xml:space="preserve"> in de </w:t>
                            </w:r>
                            <w:r>
                              <w:rPr>
                                <w:rFonts w:ascii="Verdana" w:hAnsi="Verdana"/>
                                <w:b/>
                                <w:sz w:val="18"/>
                                <w:szCs w:val="18"/>
                              </w:rPr>
                              <w:t xml:space="preserve">rapportage </w:t>
                            </w:r>
                            <w:r w:rsidRPr="00D93FB0">
                              <w:rPr>
                                <w:rFonts w:ascii="Verdana" w:hAnsi="Verdana"/>
                                <w:b/>
                                <w:sz w:val="18"/>
                                <w:szCs w:val="18"/>
                              </w:rPr>
                              <w:t>staat.</w:t>
                            </w:r>
                          </w:p>
                          <w:p w14:paraId="6CE9F4DF" w14:textId="3FAE84B5" w:rsidR="00687BF5" w:rsidRDefault="00687BF5">
                            <w:pPr>
                              <w:rPr>
                                <w:rFonts w:ascii="Verdana" w:hAnsi="Verdana"/>
                                <w:sz w:val="18"/>
                                <w:szCs w:val="18"/>
                              </w:rPr>
                            </w:pPr>
                            <w:r w:rsidRPr="005B13AA">
                              <w:rPr>
                                <w:rFonts w:ascii="Verdana" w:hAnsi="Verdana"/>
                                <w:sz w:val="18"/>
                                <w:szCs w:val="18"/>
                              </w:rPr>
                              <w:t xml:space="preserve">De PPS-eindrapportages dienen voor 1 maart </w:t>
                            </w:r>
                            <w:r>
                              <w:rPr>
                                <w:rFonts w:ascii="Verdana" w:hAnsi="Verdana"/>
                                <w:sz w:val="18"/>
                                <w:szCs w:val="18"/>
                              </w:rPr>
                              <w:t>2020</w:t>
                            </w:r>
                            <w:r w:rsidRPr="00D663B7">
                              <w:rPr>
                                <w:rFonts w:ascii="Verdana" w:hAnsi="Verdana"/>
                                <w:sz w:val="18"/>
                                <w:szCs w:val="18"/>
                              </w:rPr>
                              <w:t xml:space="preserve"> </w:t>
                            </w:r>
                            <w:r w:rsidRPr="00903E03">
                              <w:rPr>
                                <w:rFonts w:ascii="Verdana" w:hAnsi="Verdana"/>
                                <w:sz w:val="18"/>
                                <w:szCs w:val="18"/>
                              </w:rPr>
                              <w:t xml:space="preserve">te worden </w:t>
                            </w:r>
                            <w:r w:rsidRPr="005B13AA">
                              <w:rPr>
                                <w:rFonts w:ascii="Verdana" w:hAnsi="Verdana"/>
                                <w:sz w:val="18"/>
                                <w:szCs w:val="18"/>
                              </w:rPr>
                              <w:t xml:space="preserve">aangeleverd bij de TKI’s </w:t>
                            </w:r>
                            <w:r>
                              <w:rPr>
                                <w:rFonts w:ascii="Verdana" w:hAnsi="Verdana"/>
                                <w:sz w:val="18"/>
                                <w:szCs w:val="18"/>
                              </w:rPr>
                              <w:t>via</w:t>
                            </w:r>
                            <w:r w:rsidRPr="005B13AA">
                              <w:rPr>
                                <w:rFonts w:ascii="Verdana" w:hAnsi="Verdana"/>
                                <w:sz w:val="18"/>
                                <w:szCs w:val="18"/>
                              </w:rPr>
                              <w:t xml:space="preserve"> </w:t>
                            </w:r>
                            <w:hyperlink r:id="rId12" w:history="1">
                              <w:r w:rsidRPr="005B13AA">
                                <w:rPr>
                                  <w:rStyle w:val="Hyperlink"/>
                                  <w:rFonts w:ascii="Verdana" w:hAnsi="Verdana"/>
                                  <w:color w:val="auto"/>
                                  <w:sz w:val="18"/>
                                  <w:szCs w:val="18"/>
                                  <w:u w:val="none"/>
                                </w:rPr>
                                <w:t>info@tkitu.nl</w:t>
                              </w:r>
                            </w:hyperlink>
                            <w:r w:rsidRPr="005B13AA">
                              <w:rPr>
                                <w:rFonts w:ascii="Verdana" w:hAnsi="Verdana"/>
                                <w:sz w:val="18"/>
                                <w:szCs w:val="18"/>
                              </w:rPr>
                              <w:t xml:space="preserve"> of info</w:t>
                            </w:r>
                            <w:r>
                              <w:rPr>
                                <w:rFonts w:ascii="Verdana" w:hAnsi="Verdana"/>
                                <w:sz w:val="18"/>
                                <w:szCs w:val="18"/>
                              </w:rPr>
                              <w:t>@tki-agrifood.nl. Voor Wageningen Research loopt de aanlevering via een centraal punt.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8D0ED" id="_x0000_t202" coordsize="21600,21600" o:spt="202" path="m,l,21600r21600,l21600,xe">
                <v:stroke joinstyle="miter"/>
                <v:path gradientshapeok="t" o:connecttype="rect"/>
              </v:shapetype>
              <v:shape id="Tekstvak 2" o:spid="_x0000_s1026" type="#_x0000_t202" style="position:absolute;margin-left:-2.65pt;margin-top:2.9pt;width:459.5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">
                <v:textbox>
                  <w:txbxContent>
                    <w:p w14:paraId="774B097B" w14:textId="77777777" w:rsidR="00687BF5" w:rsidRPr="009177B5" w:rsidRDefault="00687BF5">
                      <w:pPr>
                        <w:rPr>
                          <w:rFonts w:ascii="Verdana" w:hAnsi="Verdana"/>
                          <w:sz w:val="18"/>
                          <w:szCs w:val="18"/>
                        </w:rPr>
                      </w:pPr>
                      <w:r w:rsidRPr="009177B5">
                        <w:rPr>
                          <w:rFonts w:ascii="Verdana" w:hAnsi="Verdana"/>
                          <w:b/>
                          <w:sz w:val="18"/>
                          <w:szCs w:val="18"/>
                        </w:rPr>
                        <w:t>PPS-</w:t>
                      </w:r>
                      <w:r>
                        <w:rPr>
                          <w:rFonts w:ascii="Verdana" w:hAnsi="Verdana"/>
                          <w:b/>
                          <w:sz w:val="18"/>
                          <w:szCs w:val="18"/>
                        </w:rPr>
                        <w:t>eind</w:t>
                      </w:r>
                      <w:r w:rsidRPr="009177B5">
                        <w:rPr>
                          <w:rFonts w:ascii="Verdana" w:hAnsi="Verdana"/>
                          <w:b/>
                          <w:sz w:val="18"/>
                          <w:szCs w:val="18"/>
                        </w:rPr>
                        <w:t xml:space="preserve">rapportage </w:t>
                      </w:r>
                    </w:p>
                    <w:p w14:paraId="14B7B829" w14:textId="77777777" w:rsidR="00687BF5" w:rsidRDefault="00687BF5" w:rsidP="00AF3D78">
                      <w:pPr>
                        <w:rPr>
                          <w:rFonts w:ascii="Verdana" w:hAnsi="Verdana"/>
                          <w:sz w:val="18"/>
                          <w:szCs w:val="18"/>
                        </w:rPr>
                      </w:pPr>
                      <w:r>
                        <w:rPr>
                          <w:rFonts w:ascii="Verdana" w:hAnsi="Verdana"/>
                          <w:sz w:val="18"/>
                          <w:szCs w:val="18"/>
                        </w:rPr>
                        <w:t>Over de</w:t>
                      </w:r>
                      <w:r w:rsidRPr="009177B5">
                        <w:rPr>
                          <w:rFonts w:ascii="Verdana" w:hAnsi="Verdana"/>
                          <w:sz w:val="18"/>
                          <w:szCs w:val="18"/>
                        </w:rPr>
                        <w:t xml:space="preserve"> </w:t>
                      </w:r>
                      <w:proofErr w:type="spellStart"/>
                      <w:r w:rsidRPr="009177B5">
                        <w:rPr>
                          <w:rFonts w:ascii="Verdana" w:hAnsi="Verdana"/>
                          <w:sz w:val="18"/>
                          <w:szCs w:val="18"/>
                        </w:rPr>
                        <w:t>PPS</w:t>
                      </w:r>
                      <w:r>
                        <w:rPr>
                          <w:rFonts w:ascii="Verdana" w:hAnsi="Verdana"/>
                          <w:sz w:val="18"/>
                          <w:szCs w:val="18"/>
                        </w:rPr>
                        <w:t>’</w:t>
                      </w:r>
                      <w:r w:rsidRPr="009177B5">
                        <w:rPr>
                          <w:rFonts w:ascii="Verdana" w:hAnsi="Verdana"/>
                          <w:sz w:val="18"/>
                          <w:szCs w:val="18"/>
                        </w:rPr>
                        <w:t>en</w:t>
                      </w:r>
                      <w:proofErr w:type="spellEnd"/>
                      <w:r w:rsidRPr="009177B5">
                        <w:rPr>
                          <w:rFonts w:ascii="Verdana" w:hAnsi="Verdana"/>
                          <w:sz w:val="18"/>
                          <w:szCs w:val="18"/>
                        </w:rPr>
                        <w:t xml:space="preserve"> die </w:t>
                      </w:r>
                      <w:r>
                        <w:rPr>
                          <w:rFonts w:ascii="Verdana" w:hAnsi="Verdana"/>
                          <w:sz w:val="18"/>
                          <w:szCs w:val="18"/>
                        </w:rPr>
                        <w:t xml:space="preserve">afgerond zijn </w:t>
                      </w:r>
                      <w:r w:rsidRPr="009177B5">
                        <w:rPr>
                          <w:rFonts w:ascii="Verdana" w:hAnsi="Verdana"/>
                          <w:sz w:val="18"/>
                          <w:szCs w:val="18"/>
                        </w:rPr>
                        <w:t>dien</w:t>
                      </w:r>
                      <w:r>
                        <w:rPr>
                          <w:rFonts w:ascii="Verdana" w:hAnsi="Verdana"/>
                          <w:sz w:val="18"/>
                          <w:szCs w:val="18"/>
                        </w:rPr>
                        <w:t>t een inhoudelijke en financiële eindrapportage te worden opgesteld.</w:t>
                      </w:r>
                      <w:r w:rsidRPr="009177B5">
                        <w:rPr>
                          <w:rFonts w:ascii="Verdana" w:hAnsi="Verdana"/>
                          <w:sz w:val="18"/>
                          <w:szCs w:val="18"/>
                        </w:rPr>
                        <w:t xml:space="preserve"> </w:t>
                      </w:r>
                      <w:r>
                        <w:rPr>
                          <w:rFonts w:ascii="Verdana" w:hAnsi="Verdana"/>
                          <w:sz w:val="18"/>
                          <w:szCs w:val="18"/>
                        </w:rPr>
                        <w:t>Voor de financiële rapportage</w:t>
                      </w:r>
                      <w:r w:rsidRPr="009177B5">
                        <w:rPr>
                          <w:rFonts w:ascii="Verdana" w:hAnsi="Verdana"/>
                          <w:sz w:val="18"/>
                          <w:szCs w:val="18"/>
                        </w:rPr>
                        <w:t xml:space="preserve"> </w:t>
                      </w:r>
                      <w:r>
                        <w:rPr>
                          <w:rFonts w:ascii="Verdana" w:hAnsi="Verdana"/>
                          <w:sz w:val="18"/>
                          <w:szCs w:val="18"/>
                        </w:rPr>
                        <w:t>dient een totaaloverzicht van de projectkosten van de realisatie en de financiering te worden gegeven. Hier is een apart format voor beschikbaar.</w:t>
                      </w:r>
                    </w:p>
                    <w:p w14:paraId="6720B5C3" w14:textId="127C93A6" w:rsidR="00687BF5" w:rsidRDefault="00687BF5" w:rsidP="00AF3D78">
                      <w:pPr>
                        <w:rPr>
                          <w:b/>
                        </w:rPr>
                      </w:pPr>
                      <w:r w:rsidRPr="00D93FB0">
                        <w:rPr>
                          <w:rFonts w:ascii="Verdana" w:hAnsi="Verdana"/>
                          <w:b/>
                          <w:sz w:val="18"/>
                          <w:szCs w:val="18"/>
                        </w:rPr>
                        <w:t xml:space="preserve">De </w:t>
                      </w:r>
                      <w:r>
                        <w:rPr>
                          <w:rFonts w:ascii="Verdana" w:hAnsi="Verdana"/>
                          <w:b/>
                          <w:sz w:val="18"/>
                          <w:szCs w:val="18"/>
                        </w:rPr>
                        <w:t>eindr</w:t>
                      </w:r>
                      <w:r w:rsidRPr="00D93FB0">
                        <w:rPr>
                          <w:rFonts w:ascii="Verdana" w:hAnsi="Verdana"/>
                          <w:b/>
                          <w:sz w:val="18"/>
                          <w:szCs w:val="18"/>
                        </w:rPr>
                        <w:t xml:space="preserve">apportages worden integraal gepubliceerd op de websites van de </w:t>
                      </w:r>
                      <w:proofErr w:type="spellStart"/>
                      <w:r w:rsidRPr="00D93FB0">
                        <w:rPr>
                          <w:rFonts w:ascii="Verdana" w:hAnsi="Verdana"/>
                          <w:b/>
                          <w:sz w:val="18"/>
                          <w:szCs w:val="18"/>
                        </w:rPr>
                        <w:t>TKI’s</w:t>
                      </w:r>
                      <w:proofErr w:type="spellEnd"/>
                      <w:r w:rsidRPr="00D93FB0">
                        <w:rPr>
                          <w:rFonts w:ascii="Verdana" w:hAnsi="Verdana"/>
                          <w:b/>
                          <w:sz w:val="18"/>
                          <w:szCs w:val="18"/>
                        </w:rPr>
                        <w:t>/</w:t>
                      </w:r>
                      <w:r>
                        <w:rPr>
                          <w:rFonts w:ascii="Verdana" w:hAnsi="Verdana"/>
                          <w:b/>
                          <w:sz w:val="18"/>
                          <w:szCs w:val="18"/>
                        </w:rPr>
                        <w:t xml:space="preserve"> </w:t>
                      </w:r>
                      <w:r w:rsidRPr="00D93FB0">
                        <w:rPr>
                          <w:rFonts w:ascii="Verdana" w:hAnsi="Verdana"/>
                          <w:b/>
                          <w:sz w:val="18"/>
                          <w:szCs w:val="18"/>
                        </w:rPr>
                        <w:t>topsector. Zorg er s</w:t>
                      </w:r>
                      <w:r>
                        <w:rPr>
                          <w:rFonts w:ascii="Verdana" w:hAnsi="Verdana"/>
                          <w:b/>
                          <w:sz w:val="18"/>
                          <w:szCs w:val="18"/>
                        </w:rPr>
                        <w:t>.</w:t>
                      </w:r>
                      <w:r w:rsidRPr="00D93FB0">
                        <w:rPr>
                          <w:rFonts w:ascii="Verdana" w:hAnsi="Verdana"/>
                          <w:b/>
                          <w:sz w:val="18"/>
                          <w:szCs w:val="18"/>
                        </w:rPr>
                        <w:t>v</w:t>
                      </w:r>
                      <w:r>
                        <w:rPr>
                          <w:rFonts w:ascii="Verdana" w:hAnsi="Verdana"/>
                          <w:b/>
                          <w:sz w:val="18"/>
                          <w:szCs w:val="18"/>
                        </w:rPr>
                        <w:t>.</w:t>
                      </w:r>
                      <w:r w:rsidRPr="00D93FB0">
                        <w:rPr>
                          <w:rFonts w:ascii="Verdana" w:hAnsi="Verdana"/>
                          <w:b/>
                          <w:sz w:val="18"/>
                          <w:szCs w:val="18"/>
                        </w:rPr>
                        <w:t>p</w:t>
                      </w:r>
                      <w:r>
                        <w:rPr>
                          <w:rFonts w:ascii="Verdana" w:hAnsi="Verdana"/>
                          <w:b/>
                          <w:sz w:val="18"/>
                          <w:szCs w:val="18"/>
                        </w:rPr>
                        <w:t>.</w:t>
                      </w:r>
                      <w:r w:rsidRPr="00D93FB0">
                        <w:rPr>
                          <w:rFonts w:ascii="Verdana" w:hAnsi="Verdana"/>
                          <w:b/>
                          <w:sz w:val="18"/>
                          <w:szCs w:val="18"/>
                        </w:rPr>
                        <w:t xml:space="preserve"> voor dat er geen vertrouwelijke </w:t>
                      </w:r>
                      <w:r>
                        <w:rPr>
                          <w:rFonts w:ascii="Verdana" w:hAnsi="Verdana"/>
                          <w:b/>
                          <w:sz w:val="18"/>
                          <w:szCs w:val="18"/>
                        </w:rPr>
                        <w:t>informatie</w:t>
                      </w:r>
                      <w:r w:rsidRPr="00D93FB0">
                        <w:rPr>
                          <w:rFonts w:ascii="Verdana" w:hAnsi="Verdana"/>
                          <w:b/>
                          <w:sz w:val="18"/>
                          <w:szCs w:val="18"/>
                        </w:rPr>
                        <w:t xml:space="preserve"> in de </w:t>
                      </w:r>
                      <w:r>
                        <w:rPr>
                          <w:rFonts w:ascii="Verdana" w:hAnsi="Verdana"/>
                          <w:b/>
                          <w:sz w:val="18"/>
                          <w:szCs w:val="18"/>
                        </w:rPr>
                        <w:t xml:space="preserve">rapportage </w:t>
                      </w:r>
                      <w:r w:rsidRPr="00D93FB0">
                        <w:rPr>
                          <w:rFonts w:ascii="Verdana" w:hAnsi="Verdana"/>
                          <w:b/>
                          <w:sz w:val="18"/>
                          <w:szCs w:val="18"/>
                        </w:rPr>
                        <w:t>staat.</w:t>
                      </w:r>
                    </w:p>
                    <w:p w14:paraId="6CE9F4DF" w14:textId="3FAE84B5" w:rsidR="00687BF5" w:rsidRDefault="00687BF5">
                      <w:pPr>
                        <w:rPr>
                          <w:rFonts w:ascii="Verdana" w:hAnsi="Verdana"/>
                          <w:sz w:val="18"/>
                          <w:szCs w:val="18"/>
                        </w:rPr>
                      </w:pPr>
                      <w:r w:rsidRPr="005B13AA">
                        <w:rPr>
                          <w:rFonts w:ascii="Verdana" w:hAnsi="Verdana"/>
                          <w:sz w:val="18"/>
                          <w:szCs w:val="18"/>
                        </w:rPr>
                        <w:t xml:space="preserve">De PPS-eindrapportages dienen voor 1 maart </w:t>
                      </w:r>
                      <w:r>
                        <w:rPr>
                          <w:rFonts w:ascii="Verdana" w:hAnsi="Verdana"/>
                          <w:sz w:val="18"/>
                          <w:szCs w:val="18"/>
                        </w:rPr>
                        <w:t>2020</w:t>
                      </w:r>
                      <w:r w:rsidRPr="00D663B7">
                        <w:rPr>
                          <w:rFonts w:ascii="Verdana" w:hAnsi="Verdana"/>
                          <w:sz w:val="18"/>
                          <w:szCs w:val="18"/>
                        </w:rPr>
                        <w:t xml:space="preserve"> </w:t>
                      </w:r>
                      <w:r w:rsidRPr="00903E03">
                        <w:rPr>
                          <w:rFonts w:ascii="Verdana" w:hAnsi="Verdana"/>
                          <w:sz w:val="18"/>
                          <w:szCs w:val="18"/>
                        </w:rPr>
                        <w:t xml:space="preserve">te worden </w:t>
                      </w:r>
                      <w:r w:rsidRPr="005B13AA">
                        <w:rPr>
                          <w:rFonts w:ascii="Verdana" w:hAnsi="Verdana"/>
                          <w:sz w:val="18"/>
                          <w:szCs w:val="18"/>
                        </w:rPr>
                        <w:t xml:space="preserve">aangeleverd bij de </w:t>
                      </w:r>
                      <w:proofErr w:type="spellStart"/>
                      <w:r w:rsidRPr="005B13AA">
                        <w:rPr>
                          <w:rFonts w:ascii="Verdana" w:hAnsi="Verdana"/>
                          <w:sz w:val="18"/>
                          <w:szCs w:val="18"/>
                        </w:rPr>
                        <w:t>TKI’s</w:t>
                      </w:r>
                      <w:proofErr w:type="spellEnd"/>
                      <w:r w:rsidRPr="005B13AA">
                        <w:rPr>
                          <w:rFonts w:ascii="Verdana" w:hAnsi="Verdana"/>
                          <w:sz w:val="18"/>
                          <w:szCs w:val="18"/>
                        </w:rPr>
                        <w:t xml:space="preserve"> </w:t>
                      </w:r>
                      <w:r>
                        <w:rPr>
                          <w:rFonts w:ascii="Verdana" w:hAnsi="Verdana"/>
                          <w:sz w:val="18"/>
                          <w:szCs w:val="18"/>
                        </w:rPr>
                        <w:t>via</w:t>
                      </w:r>
                      <w:r w:rsidRPr="005B13AA">
                        <w:rPr>
                          <w:rFonts w:ascii="Verdana" w:hAnsi="Verdana"/>
                          <w:sz w:val="18"/>
                          <w:szCs w:val="18"/>
                        </w:rPr>
                        <w:t xml:space="preserve"> </w:t>
                      </w:r>
                      <w:hyperlink r:id="rId13" w:history="1">
                        <w:r w:rsidRPr="005B13AA">
                          <w:rPr>
                            <w:rStyle w:val="Hyperlink"/>
                            <w:rFonts w:ascii="Verdana" w:hAnsi="Verdana"/>
                            <w:color w:val="auto"/>
                            <w:sz w:val="18"/>
                            <w:szCs w:val="18"/>
                            <w:u w:val="none"/>
                          </w:rPr>
                          <w:t>info@tkitu.nl</w:t>
                        </w:r>
                      </w:hyperlink>
                      <w:r w:rsidRPr="005B13AA">
                        <w:rPr>
                          <w:rFonts w:ascii="Verdana" w:hAnsi="Verdana"/>
                          <w:sz w:val="18"/>
                          <w:szCs w:val="18"/>
                        </w:rPr>
                        <w:t xml:space="preserve"> of info</w:t>
                      </w:r>
                      <w:r>
                        <w:rPr>
                          <w:rFonts w:ascii="Verdana" w:hAnsi="Verdana"/>
                          <w:sz w:val="18"/>
                          <w:szCs w:val="18"/>
                        </w:rPr>
                        <w:t>@tki-agrifood.nl. Voor Wageningen Research loopt de aanlevering via een centraal punt.</w:t>
                      </w:r>
                    </w:p>
                  </w:txbxContent>
                </v:textbox>
              </v:shape>
            </w:pict>
          </mc:Fallback>
        </mc:AlternateContent>
      </w:r>
    </w:p>
    <w:p w14:paraId="6663F297" w14:textId="77777777" w:rsidR="00BF2228" w:rsidRPr="009177B5" w:rsidRDefault="00BF2228" w:rsidP="00B75D93">
      <w:pPr>
        <w:rPr>
          <w:rFonts w:ascii="Verdana" w:hAnsi="Verdana" w:cs="Arial"/>
          <w:b/>
          <w:sz w:val="18"/>
          <w:szCs w:val="18"/>
        </w:rPr>
      </w:pPr>
    </w:p>
    <w:p w14:paraId="235E7422" w14:textId="77777777" w:rsidR="00BF2228" w:rsidRDefault="00BF2228" w:rsidP="00B75D93">
      <w:pPr>
        <w:rPr>
          <w:rFonts w:ascii="Verdana" w:hAnsi="Verdana" w:cs="Arial"/>
          <w:b/>
        </w:rPr>
      </w:pPr>
    </w:p>
    <w:p w14:paraId="7999F7B1" w14:textId="77777777" w:rsidR="00BF2228" w:rsidRDefault="00BF2228" w:rsidP="00B75D93">
      <w:pPr>
        <w:rPr>
          <w:rFonts w:ascii="Verdana" w:hAnsi="Verdana" w:cs="Arial"/>
          <w:b/>
        </w:rPr>
      </w:pPr>
    </w:p>
    <w:p w14:paraId="22C03C1C" w14:textId="77777777" w:rsidR="00BF2228" w:rsidRDefault="00BF2228" w:rsidP="00B75D93">
      <w:pPr>
        <w:rPr>
          <w:rFonts w:ascii="Verdana" w:hAnsi="Verdana" w:cs="Arial"/>
          <w:b/>
        </w:rPr>
      </w:pPr>
    </w:p>
    <w:p w14:paraId="43CECCEC" w14:textId="77777777" w:rsidR="00BF2228" w:rsidRDefault="00BF2228" w:rsidP="00B75D93">
      <w:pPr>
        <w:rPr>
          <w:rFonts w:ascii="Verdana" w:hAnsi="Verdana" w:cs="Arial"/>
          <w:b/>
        </w:rPr>
      </w:pPr>
    </w:p>
    <w:p w14:paraId="6F984FE6" w14:textId="77777777" w:rsidR="0008124E" w:rsidRDefault="0008124E" w:rsidP="0008124E">
      <w:pPr>
        <w:rPr>
          <w:rFonts w:ascii="Verdana" w:hAnsi="Verdana" w:cs="Arial"/>
          <w:b/>
        </w:rPr>
      </w:pPr>
    </w:p>
    <w:p w14:paraId="413E2669" w14:textId="77777777" w:rsidR="00D44570" w:rsidRDefault="00D44570" w:rsidP="0008124E">
      <w:pPr>
        <w:rPr>
          <w:rFonts w:ascii="Verdana" w:hAnsi="Verdana" w:cs="Arial"/>
          <w:b/>
        </w:rPr>
      </w:pPr>
    </w:p>
    <w:p w14:paraId="08546DBA" w14:textId="77777777" w:rsidR="00D44570" w:rsidRDefault="00D44570" w:rsidP="0008124E">
      <w:pPr>
        <w:rPr>
          <w:rFonts w:ascii="Verdana" w:hAnsi="Verdana" w:cs="Arial"/>
          <w:b/>
        </w:rPr>
      </w:pPr>
    </w:p>
    <w:p w14:paraId="2A023B68" w14:textId="77777777" w:rsidR="00D44570" w:rsidRDefault="00D44570" w:rsidP="0008124E">
      <w:pPr>
        <w:rPr>
          <w:rFonts w:ascii="Verdana" w:hAnsi="Verdana" w:cs="Arial"/>
          <w:b/>
        </w:rPr>
      </w:pPr>
    </w:p>
    <w:p w14:paraId="32ADDF85"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5CA1B166" w14:textId="77777777" w:rsidTr="00EA32F4">
        <w:tc>
          <w:tcPr>
            <w:tcW w:w="9060" w:type="dxa"/>
            <w:gridSpan w:val="2"/>
            <w:shd w:val="clear" w:color="auto" w:fill="auto"/>
          </w:tcPr>
          <w:p w14:paraId="5364C9E1"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C21F9A" w:rsidRPr="002D6B68" w14:paraId="0BACF516" w14:textId="77777777" w:rsidTr="005B13AA">
        <w:tc>
          <w:tcPr>
            <w:tcW w:w="3201" w:type="dxa"/>
            <w:shd w:val="clear" w:color="auto" w:fill="auto"/>
          </w:tcPr>
          <w:p w14:paraId="421F8F24"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4FC31FEF" w14:textId="0A005CF7" w:rsidR="00C21F9A" w:rsidRPr="00447F36" w:rsidRDefault="00447F36" w:rsidP="00B75D93">
            <w:pPr>
              <w:rPr>
                <w:rFonts w:ascii="Verdana" w:hAnsi="Verdana" w:cs="Arial"/>
                <w:sz w:val="18"/>
                <w:szCs w:val="18"/>
              </w:rPr>
            </w:pPr>
            <w:r w:rsidRPr="00447F36">
              <w:rPr>
                <w:rFonts w:ascii="Verdana" w:hAnsi="Verdana" w:cs="Arial"/>
                <w:sz w:val="18"/>
                <w:szCs w:val="18"/>
              </w:rPr>
              <w:t>TU18001 (</w:t>
            </w:r>
            <w:r w:rsidR="00072ECE" w:rsidRPr="00447F36">
              <w:rPr>
                <w:rFonts w:ascii="Verdana" w:hAnsi="Verdana" w:cs="Arial"/>
                <w:sz w:val="18"/>
                <w:szCs w:val="18"/>
              </w:rPr>
              <w:t>TU-2018-003</w:t>
            </w:r>
            <w:r w:rsidRPr="00447F36">
              <w:rPr>
                <w:rFonts w:ascii="Verdana" w:hAnsi="Verdana" w:cs="Arial"/>
                <w:sz w:val="18"/>
                <w:szCs w:val="18"/>
              </w:rPr>
              <w:t>)</w:t>
            </w:r>
          </w:p>
        </w:tc>
      </w:tr>
      <w:tr w:rsidR="00C21F9A" w:rsidRPr="002D6B68" w14:paraId="4BDBB3FE" w14:textId="77777777" w:rsidTr="005B13AA">
        <w:tc>
          <w:tcPr>
            <w:tcW w:w="3201" w:type="dxa"/>
            <w:shd w:val="clear" w:color="auto" w:fill="auto"/>
          </w:tcPr>
          <w:p w14:paraId="0542F7A1" w14:textId="77777777" w:rsidR="00C21F9A" w:rsidRPr="002D6B68" w:rsidRDefault="00C21F9A" w:rsidP="00B75D93">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75229C86" w14:textId="5A18F5E6" w:rsidR="00C21F9A" w:rsidRPr="00447F36" w:rsidRDefault="00072ECE" w:rsidP="00B75D93">
            <w:pPr>
              <w:rPr>
                <w:rFonts w:ascii="Verdana" w:hAnsi="Verdana" w:cs="Arial"/>
                <w:sz w:val="18"/>
                <w:szCs w:val="18"/>
              </w:rPr>
            </w:pPr>
            <w:r w:rsidRPr="00447F36">
              <w:rPr>
                <w:rFonts w:ascii="Verdana" w:hAnsi="Verdana" w:cs="Arial"/>
                <w:sz w:val="18"/>
                <w:szCs w:val="18"/>
              </w:rPr>
              <w:t>Gezonder binnenklimaat door planten</w:t>
            </w:r>
          </w:p>
        </w:tc>
      </w:tr>
      <w:tr w:rsidR="00C21F9A" w:rsidRPr="002D6B68" w14:paraId="496F1707" w14:textId="77777777" w:rsidTr="005B13AA">
        <w:tc>
          <w:tcPr>
            <w:tcW w:w="3201" w:type="dxa"/>
            <w:shd w:val="clear" w:color="auto" w:fill="auto"/>
          </w:tcPr>
          <w:p w14:paraId="46950618" w14:textId="77777777" w:rsidR="00C21F9A" w:rsidRPr="002D6B68" w:rsidRDefault="00D21578" w:rsidP="00B75D93">
            <w:pPr>
              <w:rPr>
                <w:rFonts w:ascii="Verdana" w:hAnsi="Verdana" w:cs="Arial"/>
                <w:sz w:val="18"/>
                <w:szCs w:val="18"/>
              </w:rPr>
            </w:pPr>
            <w:r>
              <w:rPr>
                <w:rFonts w:ascii="Verdana" w:hAnsi="Verdana" w:cs="Arial"/>
                <w:sz w:val="18"/>
                <w:szCs w:val="18"/>
              </w:rPr>
              <w:t>Thema</w:t>
            </w:r>
          </w:p>
        </w:tc>
        <w:tc>
          <w:tcPr>
            <w:tcW w:w="5859" w:type="dxa"/>
            <w:shd w:val="clear" w:color="auto" w:fill="auto"/>
          </w:tcPr>
          <w:p w14:paraId="5E1792FF" w14:textId="16D6658D" w:rsidR="00C21F9A" w:rsidRPr="00447F36" w:rsidRDefault="00072ECE" w:rsidP="00B75D93">
            <w:pPr>
              <w:rPr>
                <w:rFonts w:ascii="Verdana" w:hAnsi="Verdana" w:cs="Arial"/>
                <w:sz w:val="18"/>
                <w:szCs w:val="18"/>
              </w:rPr>
            </w:pPr>
            <w:r w:rsidRPr="00447F36">
              <w:rPr>
                <w:rFonts w:ascii="Verdana" w:hAnsi="Verdana" w:cs="Arial"/>
                <w:sz w:val="18"/>
                <w:szCs w:val="18"/>
              </w:rPr>
              <w:t>Consument, Markt &amp; Maatschappij</w:t>
            </w:r>
          </w:p>
        </w:tc>
      </w:tr>
      <w:tr w:rsidR="002C70C4" w:rsidRPr="002D6B68" w14:paraId="04DFA6A9" w14:textId="77777777" w:rsidTr="005B13AA">
        <w:tc>
          <w:tcPr>
            <w:tcW w:w="3201" w:type="dxa"/>
            <w:shd w:val="clear" w:color="auto" w:fill="auto"/>
          </w:tcPr>
          <w:p w14:paraId="45D351F1" w14:textId="77777777" w:rsidR="002C70C4" w:rsidRPr="002D6B68" w:rsidRDefault="002C70C4" w:rsidP="002C70C4">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56FB61B1" w14:textId="6EF52CC9" w:rsidR="002C70C4" w:rsidRPr="00447F36" w:rsidRDefault="00072ECE" w:rsidP="002C70C4">
            <w:pPr>
              <w:rPr>
                <w:rFonts w:ascii="Verdana" w:hAnsi="Verdana" w:cs="Arial"/>
                <w:i/>
                <w:sz w:val="18"/>
                <w:szCs w:val="18"/>
              </w:rPr>
            </w:pPr>
            <w:r w:rsidRPr="00447F36">
              <w:rPr>
                <w:rFonts w:ascii="Verdana" w:hAnsi="Verdana" w:cs="Arial"/>
                <w:i/>
                <w:sz w:val="18"/>
                <w:szCs w:val="18"/>
              </w:rPr>
              <w:t>WUR</w:t>
            </w:r>
          </w:p>
        </w:tc>
      </w:tr>
      <w:tr w:rsidR="00C21F9A" w:rsidRPr="002D6B68" w14:paraId="78D7370D" w14:textId="77777777" w:rsidTr="005B13AA">
        <w:tc>
          <w:tcPr>
            <w:tcW w:w="3201" w:type="dxa"/>
            <w:shd w:val="clear" w:color="auto" w:fill="auto"/>
          </w:tcPr>
          <w:p w14:paraId="13094F54" w14:textId="6343C8AB" w:rsidR="00C21F9A" w:rsidRPr="002D6B68" w:rsidRDefault="000F39D7" w:rsidP="000F39D7">
            <w:pPr>
              <w:rPr>
                <w:rFonts w:ascii="Verdana" w:hAnsi="Verdana" w:cs="Arial"/>
                <w:sz w:val="18"/>
                <w:szCs w:val="18"/>
              </w:rPr>
            </w:pPr>
            <w:r>
              <w:rPr>
                <w:rFonts w:ascii="Verdana" w:hAnsi="Verdana" w:cs="Arial"/>
                <w:sz w:val="18"/>
                <w:szCs w:val="18"/>
              </w:rPr>
              <w:t xml:space="preserve">Projectleider </w:t>
            </w:r>
            <w:r w:rsidR="00C21F9A" w:rsidRPr="002D6B68">
              <w:rPr>
                <w:rFonts w:ascii="Verdana" w:hAnsi="Verdana" w:cs="Arial"/>
                <w:sz w:val="18"/>
                <w:szCs w:val="18"/>
              </w:rPr>
              <w:t>onderzoek</w:t>
            </w:r>
            <w:r>
              <w:rPr>
                <w:rFonts w:ascii="Verdana" w:hAnsi="Verdana" w:cs="Arial"/>
                <w:sz w:val="18"/>
                <w:szCs w:val="18"/>
              </w:rPr>
              <w:t xml:space="preserve"> (</w:t>
            </w:r>
            <w:r w:rsidR="00D44570">
              <w:rPr>
                <w:rFonts w:ascii="Verdana" w:hAnsi="Verdana" w:cs="Arial"/>
                <w:sz w:val="18"/>
                <w:szCs w:val="18"/>
              </w:rPr>
              <w:t>naam en e</w:t>
            </w:r>
            <w:r w:rsidR="00583C38">
              <w:rPr>
                <w:rFonts w:ascii="Verdana" w:hAnsi="Verdana" w:cs="Arial"/>
                <w:sz w:val="18"/>
                <w:szCs w:val="18"/>
              </w:rPr>
              <w:t>-</w:t>
            </w:r>
            <w:r w:rsidR="00D44570">
              <w:rPr>
                <w:rFonts w:ascii="Verdana" w:hAnsi="Verdana" w:cs="Arial"/>
                <w:sz w:val="18"/>
                <w:szCs w:val="18"/>
              </w:rPr>
              <w:t>mailadres</w:t>
            </w:r>
            <w:r>
              <w:rPr>
                <w:rFonts w:ascii="Verdana" w:hAnsi="Verdana" w:cs="Arial"/>
                <w:sz w:val="18"/>
                <w:szCs w:val="18"/>
              </w:rPr>
              <w:t>)</w:t>
            </w:r>
          </w:p>
        </w:tc>
        <w:tc>
          <w:tcPr>
            <w:tcW w:w="5859" w:type="dxa"/>
            <w:shd w:val="clear" w:color="auto" w:fill="auto"/>
          </w:tcPr>
          <w:p w14:paraId="67350A40" w14:textId="35F4783A" w:rsidR="00C21F9A" w:rsidRPr="00447F36" w:rsidRDefault="00072ECE" w:rsidP="00B75D93">
            <w:pPr>
              <w:rPr>
                <w:rFonts w:ascii="Verdana" w:hAnsi="Verdana" w:cs="Arial"/>
                <w:sz w:val="18"/>
                <w:szCs w:val="18"/>
              </w:rPr>
            </w:pPr>
            <w:r w:rsidRPr="00447F36">
              <w:rPr>
                <w:rFonts w:ascii="Verdana" w:hAnsi="Verdana" w:cs="Arial"/>
                <w:sz w:val="18"/>
                <w:szCs w:val="18"/>
              </w:rPr>
              <w:t xml:space="preserve">Pieter de Visser, </w:t>
            </w:r>
            <w:hyperlink r:id="rId14" w:history="1">
              <w:r w:rsidRPr="00447F36">
                <w:rPr>
                  <w:rStyle w:val="Hyperlink"/>
                  <w:rFonts w:ascii="Verdana" w:hAnsi="Verdana" w:cs="Arial"/>
                  <w:sz w:val="18"/>
                  <w:szCs w:val="18"/>
                </w:rPr>
                <w:t>pieter.devisser@wur.nl</w:t>
              </w:r>
            </w:hyperlink>
          </w:p>
        </w:tc>
      </w:tr>
      <w:tr w:rsidR="00C21F9A" w:rsidRPr="00072ECE" w14:paraId="385BB432" w14:textId="77777777" w:rsidTr="005B13AA">
        <w:tc>
          <w:tcPr>
            <w:tcW w:w="3201" w:type="dxa"/>
            <w:shd w:val="clear" w:color="auto" w:fill="auto"/>
          </w:tcPr>
          <w:p w14:paraId="7367ECF3" w14:textId="0440BEAB" w:rsidR="00C21F9A" w:rsidRPr="002D6B68" w:rsidRDefault="00D44570" w:rsidP="00D44570">
            <w:pPr>
              <w:rPr>
                <w:rFonts w:ascii="Verdana" w:hAnsi="Verdana" w:cs="Arial"/>
                <w:sz w:val="18"/>
                <w:szCs w:val="18"/>
              </w:rPr>
            </w:pPr>
            <w:r>
              <w:rPr>
                <w:rFonts w:ascii="Verdana" w:hAnsi="Verdana" w:cs="Arial"/>
                <w:sz w:val="18"/>
                <w:szCs w:val="18"/>
              </w:rPr>
              <w:t xml:space="preserve">Penvoerder </w:t>
            </w:r>
            <w:r w:rsidR="00382E67">
              <w:rPr>
                <w:rFonts w:ascii="Verdana" w:hAnsi="Verdana" w:cs="Arial"/>
                <w:sz w:val="18"/>
                <w:szCs w:val="18"/>
              </w:rPr>
              <w:t>PPS (namens private partij</w:t>
            </w:r>
            <w:r w:rsidR="00EA32F4">
              <w:rPr>
                <w:rFonts w:ascii="Verdana" w:hAnsi="Verdana" w:cs="Arial"/>
                <w:sz w:val="18"/>
                <w:szCs w:val="18"/>
              </w:rPr>
              <w:t>, naam)</w:t>
            </w:r>
          </w:p>
        </w:tc>
        <w:tc>
          <w:tcPr>
            <w:tcW w:w="5859" w:type="dxa"/>
            <w:shd w:val="clear" w:color="auto" w:fill="auto"/>
          </w:tcPr>
          <w:p w14:paraId="74FA1099" w14:textId="366FC91F" w:rsidR="00C21F9A" w:rsidRPr="00447F36" w:rsidRDefault="00BF606B" w:rsidP="00B75D93">
            <w:pPr>
              <w:rPr>
                <w:rFonts w:ascii="Verdana" w:hAnsi="Verdana" w:cs="Arial"/>
                <w:sz w:val="18"/>
                <w:szCs w:val="18"/>
                <w:lang w:val="en-US"/>
              </w:rPr>
            </w:pPr>
            <w:r w:rsidRPr="00447F36">
              <w:rPr>
                <w:rFonts w:ascii="Verdana" w:hAnsi="Verdana" w:cs="Arial"/>
                <w:sz w:val="18"/>
                <w:szCs w:val="18"/>
                <w:lang w:val="en-US"/>
              </w:rPr>
              <w:t>John van der Wel</w:t>
            </w:r>
            <w:r w:rsidR="00072ECE" w:rsidRPr="00447F36">
              <w:rPr>
                <w:rFonts w:ascii="Verdana" w:hAnsi="Verdana" w:cs="Arial"/>
                <w:sz w:val="18"/>
                <w:szCs w:val="18"/>
                <w:lang w:val="en-US"/>
              </w:rPr>
              <w:t>, Air so Pure</w:t>
            </w:r>
          </w:p>
        </w:tc>
      </w:tr>
      <w:tr w:rsidR="00C21F9A" w:rsidRPr="002D6B68" w14:paraId="3D064877" w14:textId="77777777" w:rsidTr="005B13AA">
        <w:tc>
          <w:tcPr>
            <w:tcW w:w="3201" w:type="dxa"/>
            <w:shd w:val="clear" w:color="auto" w:fill="auto"/>
          </w:tcPr>
          <w:p w14:paraId="311CAA52" w14:textId="77777777" w:rsidR="00C21F9A" w:rsidRPr="002D6B68" w:rsidRDefault="00C21F9A" w:rsidP="00B75D93">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33BEE28F" w14:textId="77777777" w:rsidR="00C21F9A" w:rsidRPr="00447F36" w:rsidRDefault="00C21F9A" w:rsidP="00B75D93">
            <w:pPr>
              <w:rPr>
                <w:rFonts w:ascii="Verdana" w:hAnsi="Verdana" w:cs="Arial"/>
                <w:sz w:val="18"/>
                <w:szCs w:val="18"/>
              </w:rPr>
            </w:pPr>
          </w:p>
        </w:tc>
      </w:tr>
      <w:tr w:rsidR="00D663B7" w:rsidRPr="002D6B68" w14:paraId="157300C5" w14:textId="77777777" w:rsidTr="005B13AA">
        <w:tc>
          <w:tcPr>
            <w:tcW w:w="3201" w:type="dxa"/>
            <w:shd w:val="clear" w:color="auto" w:fill="auto"/>
          </w:tcPr>
          <w:p w14:paraId="51C60FE4" w14:textId="77777777" w:rsidR="00D663B7" w:rsidRPr="00D663B7" w:rsidRDefault="00D663B7" w:rsidP="00B75D93">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365C7EA3" w14:textId="3517826F" w:rsidR="00D663B7" w:rsidRPr="00447F36" w:rsidRDefault="00072ECE" w:rsidP="00B75D93">
            <w:pPr>
              <w:rPr>
                <w:rFonts w:ascii="Verdana" w:hAnsi="Verdana" w:cs="Arial"/>
                <w:sz w:val="18"/>
                <w:szCs w:val="18"/>
              </w:rPr>
            </w:pPr>
            <w:r w:rsidRPr="00447F36">
              <w:rPr>
                <w:rFonts w:ascii="Verdana" w:hAnsi="Verdana" w:cs="Arial"/>
                <w:sz w:val="18"/>
                <w:szCs w:val="18"/>
              </w:rPr>
              <w:t>n.v.t.</w:t>
            </w:r>
          </w:p>
        </w:tc>
      </w:tr>
      <w:tr w:rsidR="00D73730" w:rsidRPr="002D6B68" w14:paraId="71460BB1" w14:textId="77777777" w:rsidTr="005B13AA">
        <w:tc>
          <w:tcPr>
            <w:tcW w:w="3201" w:type="dxa"/>
            <w:shd w:val="clear" w:color="auto" w:fill="auto"/>
          </w:tcPr>
          <w:p w14:paraId="77F138F7" w14:textId="4E76D9E9" w:rsidR="00D73730" w:rsidRDefault="00AD5646"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859" w:type="dxa"/>
            <w:shd w:val="clear" w:color="auto" w:fill="auto"/>
          </w:tcPr>
          <w:p w14:paraId="7C234CCB" w14:textId="28D11E14" w:rsidR="00D73730" w:rsidRPr="00447F36" w:rsidRDefault="00072ECE" w:rsidP="00B75D93">
            <w:pPr>
              <w:rPr>
                <w:rFonts w:ascii="Verdana" w:hAnsi="Verdana" w:cs="Arial"/>
                <w:sz w:val="18"/>
                <w:szCs w:val="18"/>
              </w:rPr>
            </w:pPr>
            <w:r w:rsidRPr="00447F36">
              <w:rPr>
                <w:rFonts w:ascii="Verdana" w:hAnsi="Verdana" w:cs="Arial"/>
                <w:sz w:val="18"/>
                <w:szCs w:val="18"/>
              </w:rPr>
              <w:t>1-1-2019</w:t>
            </w:r>
          </w:p>
        </w:tc>
      </w:tr>
      <w:tr w:rsidR="004977B1" w:rsidRPr="002D6B68" w14:paraId="473B2F3F" w14:textId="77777777" w:rsidTr="005B13AA">
        <w:tc>
          <w:tcPr>
            <w:tcW w:w="3201" w:type="dxa"/>
            <w:shd w:val="clear" w:color="auto" w:fill="auto"/>
          </w:tcPr>
          <w:p w14:paraId="273B808F" w14:textId="06CC42F4" w:rsidR="004977B1" w:rsidRDefault="00AD5646"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859" w:type="dxa"/>
            <w:shd w:val="clear" w:color="auto" w:fill="auto"/>
          </w:tcPr>
          <w:p w14:paraId="30BFC026" w14:textId="7042F2BC" w:rsidR="004977B1" w:rsidRPr="00447F36" w:rsidRDefault="00072ECE" w:rsidP="00B75D93">
            <w:pPr>
              <w:rPr>
                <w:rFonts w:ascii="Verdana" w:hAnsi="Verdana" w:cs="Arial"/>
                <w:sz w:val="18"/>
                <w:szCs w:val="18"/>
              </w:rPr>
            </w:pPr>
            <w:r w:rsidRPr="00447F36">
              <w:rPr>
                <w:rFonts w:ascii="Verdana" w:hAnsi="Verdana" w:cs="Arial"/>
                <w:sz w:val="18"/>
                <w:szCs w:val="18"/>
              </w:rPr>
              <w:t>31-12-2019</w:t>
            </w:r>
          </w:p>
        </w:tc>
      </w:tr>
    </w:tbl>
    <w:p w14:paraId="44905BA1"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122D9AA2" w14:textId="77777777" w:rsidTr="00EA32F4">
        <w:tc>
          <w:tcPr>
            <w:tcW w:w="9210" w:type="dxa"/>
            <w:gridSpan w:val="2"/>
            <w:shd w:val="clear" w:color="auto" w:fill="auto"/>
          </w:tcPr>
          <w:p w14:paraId="7117FDDC"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4072E0FA" w14:textId="5A12FB1C"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7EA1110E" w14:textId="77777777" w:rsidTr="00F868A0">
        <w:tc>
          <w:tcPr>
            <w:tcW w:w="3227" w:type="dxa"/>
            <w:shd w:val="clear" w:color="auto" w:fill="auto"/>
          </w:tcPr>
          <w:p w14:paraId="7A91FB16"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4D5A6AB6" w14:textId="77777777" w:rsidR="00D44570" w:rsidRPr="00EB589E" w:rsidRDefault="00D44570" w:rsidP="00F868A0">
            <w:pPr>
              <w:rPr>
                <w:rFonts w:ascii="Verdana" w:hAnsi="Verdana"/>
                <w:sz w:val="18"/>
                <w:szCs w:val="18"/>
              </w:rPr>
            </w:pPr>
            <w:r w:rsidRPr="00D30914">
              <w:rPr>
                <w:rFonts w:ascii="Verdana" w:hAnsi="Verdana"/>
                <w:sz w:val="18"/>
                <w:szCs w:val="18"/>
                <w:shd w:val="clear" w:color="auto" w:fill="000000" w:themeFill="text1"/>
              </w:rPr>
              <w:sym w:font="Symbol" w:char="F092"/>
            </w:r>
            <w:r w:rsidRPr="00EB589E">
              <w:rPr>
                <w:rFonts w:ascii="Verdana" w:hAnsi="Verdana"/>
                <w:sz w:val="18"/>
                <w:szCs w:val="18"/>
              </w:rPr>
              <w:t xml:space="preserve"> </w:t>
            </w:r>
            <w:r>
              <w:rPr>
                <w:rFonts w:ascii="Verdana" w:hAnsi="Verdana"/>
                <w:sz w:val="18"/>
                <w:szCs w:val="18"/>
              </w:rPr>
              <w:t>goedgekeurd</w:t>
            </w:r>
          </w:p>
          <w:p w14:paraId="20BC9B5D" w14:textId="77777777" w:rsidR="00D44570" w:rsidRPr="002D6B68" w:rsidRDefault="00D44570" w:rsidP="00F868A0">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44570" w:rsidRPr="002D6B68" w14:paraId="2956F21E" w14:textId="77777777" w:rsidTr="00F868A0">
        <w:tc>
          <w:tcPr>
            <w:tcW w:w="3227" w:type="dxa"/>
            <w:shd w:val="clear" w:color="auto" w:fill="auto"/>
          </w:tcPr>
          <w:p w14:paraId="041830DD"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2F173B9E" w14:textId="77777777" w:rsidR="00D44570" w:rsidRPr="002D6B68" w:rsidRDefault="00D44570" w:rsidP="00F868A0">
            <w:pPr>
              <w:rPr>
                <w:rFonts w:ascii="Verdana" w:hAnsi="Verdana" w:cs="Arial"/>
                <w:b/>
                <w:sz w:val="18"/>
                <w:szCs w:val="18"/>
              </w:rPr>
            </w:pPr>
          </w:p>
        </w:tc>
      </w:tr>
    </w:tbl>
    <w:p w14:paraId="07933AF3" w14:textId="59AD3B01" w:rsidR="00D44570" w:rsidRDefault="00D44570" w:rsidP="00D44570">
      <w:pPr>
        <w:rPr>
          <w:rFonts w:ascii="Verdana" w:hAnsi="Verdana" w:cs="Arial"/>
          <w:b/>
        </w:rPr>
      </w:pPr>
    </w:p>
    <w:p w14:paraId="65BD7379"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13D1082B" w14:textId="77777777" w:rsidTr="00EA32F4">
        <w:tc>
          <w:tcPr>
            <w:tcW w:w="9060" w:type="dxa"/>
            <w:gridSpan w:val="2"/>
            <w:shd w:val="clear" w:color="auto" w:fill="auto"/>
          </w:tcPr>
          <w:p w14:paraId="21C4BE9B" w14:textId="416ADB2A"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619523FF" w14:textId="77777777" w:rsidTr="00E63B0E">
        <w:tc>
          <w:tcPr>
            <w:tcW w:w="3200" w:type="dxa"/>
            <w:shd w:val="clear" w:color="auto" w:fill="auto"/>
          </w:tcPr>
          <w:p w14:paraId="62C463CE" w14:textId="52606B2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2335CA0D" w14:textId="52435153" w:rsidR="00E63B0E" w:rsidRPr="003C68ED" w:rsidRDefault="00072ECE" w:rsidP="00E63B0E">
            <w:pPr>
              <w:rPr>
                <w:rFonts w:ascii="Verdana" w:hAnsi="Verdana" w:cs="Arial"/>
                <w:sz w:val="18"/>
                <w:szCs w:val="18"/>
              </w:rPr>
            </w:pPr>
            <w:r w:rsidRPr="003C68ED">
              <w:rPr>
                <w:rFonts w:ascii="Verdana" w:hAnsi="Verdana" w:cs="Arial"/>
                <w:sz w:val="18"/>
                <w:szCs w:val="18"/>
              </w:rPr>
              <w:t>Ja. Al voor de start heeft het Longfonds zich teruggetrokken i.v.m. beperkte personele bezetting</w:t>
            </w:r>
          </w:p>
        </w:tc>
      </w:tr>
    </w:tbl>
    <w:p w14:paraId="57545F34" w14:textId="77777777" w:rsidR="00E63B0E" w:rsidRDefault="00E63B0E" w:rsidP="00D44570">
      <w:pPr>
        <w:rPr>
          <w:rFonts w:ascii="Verdana" w:hAnsi="Verdana" w:cs="Arial"/>
          <w:b/>
        </w:rPr>
      </w:pPr>
    </w:p>
    <w:p w14:paraId="120B38EC" w14:textId="3D5D1C90"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3B326912" w14:textId="77777777" w:rsidTr="00EA32F4">
        <w:tc>
          <w:tcPr>
            <w:tcW w:w="9060" w:type="dxa"/>
            <w:gridSpan w:val="2"/>
            <w:shd w:val="clear" w:color="auto" w:fill="auto"/>
          </w:tcPr>
          <w:p w14:paraId="3CC3B638"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4C8C6D09" w14:textId="77777777" w:rsidTr="00E63B0E">
        <w:tc>
          <w:tcPr>
            <w:tcW w:w="2425" w:type="dxa"/>
            <w:shd w:val="clear" w:color="auto" w:fill="auto"/>
          </w:tcPr>
          <w:p w14:paraId="17F5B281"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254C46C" w14:textId="2F28E82E" w:rsidR="00203FC6" w:rsidRPr="003C68ED" w:rsidRDefault="0015001F" w:rsidP="00E63B0E">
            <w:pPr>
              <w:rPr>
                <w:rFonts w:ascii="Verdana" w:hAnsi="Verdana"/>
                <w:sz w:val="18"/>
                <w:szCs w:val="18"/>
              </w:rPr>
            </w:pPr>
            <w:r>
              <w:rPr>
                <w:rFonts w:ascii="Verdana" w:hAnsi="Verdana"/>
                <w:sz w:val="18"/>
                <w:szCs w:val="18"/>
              </w:rPr>
              <w:t>I</w:t>
            </w:r>
            <w:r w:rsidRPr="00141A4E">
              <w:rPr>
                <w:rFonts w:ascii="Verdana" w:hAnsi="Verdana"/>
                <w:sz w:val="18"/>
                <w:szCs w:val="18"/>
              </w:rPr>
              <w:t xml:space="preserve">n veel kantoorruimtes </w:t>
            </w:r>
            <w:r>
              <w:rPr>
                <w:rFonts w:ascii="Verdana" w:hAnsi="Verdana"/>
                <w:sz w:val="18"/>
                <w:szCs w:val="18"/>
              </w:rPr>
              <w:t>is de lucht niet fris</w:t>
            </w:r>
            <w:r w:rsidRPr="00141A4E">
              <w:rPr>
                <w:rFonts w:ascii="Verdana" w:hAnsi="Verdana"/>
                <w:sz w:val="18"/>
                <w:szCs w:val="18"/>
              </w:rPr>
              <w:t xml:space="preserve"> door de beperkte ventilatie</w:t>
            </w:r>
            <w:r>
              <w:rPr>
                <w:rFonts w:ascii="Verdana" w:hAnsi="Verdana"/>
                <w:sz w:val="18"/>
                <w:szCs w:val="18"/>
              </w:rPr>
              <w:t xml:space="preserve">, veelal door energiebesparende maatregelen. De vaak schadelijke vluchtige organische </w:t>
            </w:r>
            <w:r w:rsidRPr="00141A4E">
              <w:rPr>
                <w:rFonts w:ascii="Verdana" w:hAnsi="Verdana"/>
                <w:sz w:val="18"/>
                <w:szCs w:val="18"/>
              </w:rPr>
              <w:t xml:space="preserve">stoffen </w:t>
            </w:r>
            <w:r>
              <w:rPr>
                <w:rFonts w:ascii="Verdana" w:hAnsi="Verdana"/>
                <w:sz w:val="18"/>
                <w:szCs w:val="18"/>
              </w:rPr>
              <w:t xml:space="preserve">(VOS) ontsnappen uit </w:t>
            </w:r>
            <w:r w:rsidRPr="00141A4E">
              <w:rPr>
                <w:rFonts w:ascii="Verdana" w:hAnsi="Verdana"/>
                <w:sz w:val="18"/>
                <w:szCs w:val="18"/>
              </w:rPr>
              <w:t>vloeren, muren, kasten en apparatuur</w:t>
            </w:r>
            <w:r>
              <w:rPr>
                <w:rFonts w:ascii="Verdana" w:hAnsi="Verdana"/>
                <w:sz w:val="18"/>
                <w:szCs w:val="18"/>
              </w:rPr>
              <w:t>, en daarnaast leidt menselijke aanwezigheid naast CO2 ook tot VOS verhoging</w:t>
            </w:r>
            <w:r w:rsidRPr="00141A4E">
              <w:rPr>
                <w:rFonts w:ascii="Verdana" w:hAnsi="Verdana"/>
                <w:sz w:val="18"/>
                <w:szCs w:val="18"/>
              </w:rPr>
              <w:t xml:space="preserve">. </w:t>
            </w:r>
            <w:r>
              <w:rPr>
                <w:rFonts w:ascii="Verdana" w:hAnsi="Verdana"/>
                <w:sz w:val="18"/>
                <w:szCs w:val="18"/>
              </w:rPr>
              <w:t xml:space="preserve">Aangezien het open zetten van ramen en/of </w:t>
            </w:r>
            <w:r w:rsidRPr="00141A4E">
              <w:rPr>
                <w:rFonts w:ascii="Verdana" w:hAnsi="Verdana"/>
                <w:sz w:val="18"/>
                <w:szCs w:val="18"/>
              </w:rPr>
              <w:t xml:space="preserve">airco </w:t>
            </w:r>
            <w:r>
              <w:rPr>
                <w:rFonts w:ascii="Verdana" w:hAnsi="Verdana"/>
                <w:sz w:val="18"/>
                <w:szCs w:val="18"/>
              </w:rPr>
              <w:t xml:space="preserve">gebruik </w:t>
            </w:r>
            <w:r w:rsidRPr="00141A4E">
              <w:rPr>
                <w:rFonts w:ascii="Verdana" w:hAnsi="Verdana"/>
                <w:sz w:val="18"/>
                <w:szCs w:val="18"/>
              </w:rPr>
              <w:t xml:space="preserve">leidt tot een verhoogd energieverbruik </w:t>
            </w:r>
            <w:r>
              <w:rPr>
                <w:rFonts w:ascii="Verdana" w:hAnsi="Verdana"/>
                <w:sz w:val="18"/>
                <w:szCs w:val="18"/>
              </w:rPr>
              <w:t xml:space="preserve">(verwarming) </w:t>
            </w:r>
            <w:r w:rsidRPr="00141A4E">
              <w:rPr>
                <w:rFonts w:ascii="Verdana" w:hAnsi="Verdana"/>
                <w:sz w:val="18"/>
                <w:szCs w:val="18"/>
              </w:rPr>
              <w:t xml:space="preserve">en </w:t>
            </w:r>
            <w:r>
              <w:rPr>
                <w:rFonts w:ascii="Verdana" w:hAnsi="Verdana"/>
                <w:sz w:val="18"/>
                <w:szCs w:val="18"/>
              </w:rPr>
              <w:t xml:space="preserve">dus meer </w:t>
            </w:r>
            <w:r w:rsidRPr="00141A4E">
              <w:rPr>
                <w:rFonts w:ascii="Verdana" w:hAnsi="Verdana"/>
                <w:sz w:val="18"/>
                <w:szCs w:val="18"/>
              </w:rPr>
              <w:t>kosten</w:t>
            </w:r>
            <w:r>
              <w:rPr>
                <w:rFonts w:ascii="Verdana" w:hAnsi="Verdana"/>
                <w:sz w:val="18"/>
                <w:szCs w:val="18"/>
              </w:rPr>
              <w:t>, wordt de laatste jaren a</w:t>
            </w:r>
            <w:r w:rsidRPr="00141A4E">
              <w:rPr>
                <w:rFonts w:ascii="Verdana" w:hAnsi="Verdana"/>
                <w:sz w:val="18"/>
                <w:szCs w:val="18"/>
              </w:rPr>
              <w:t xml:space="preserve">ls alternatief </w:t>
            </w:r>
            <w:r>
              <w:rPr>
                <w:rFonts w:ascii="Verdana" w:hAnsi="Verdana"/>
                <w:sz w:val="18"/>
                <w:szCs w:val="18"/>
              </w:rPr>
              <w:t xml:space="preserve">de </w:t>
            </w:r>
            <w:r w:rsidRPr="00141A4E">
              <w:rPr>
                <w:rFonts w:ascii="Verdana" w:hAnsi="Verdana"/>
                <w:sz w:val="18"/>
                <w:szCs w:val="18"/>
              </w:rPr>
              <w:t>luchtzuiverende plant</w:t>
            </w:r>
            <w:r>
              <w:rPr>
                <w:rFonts w:ascii="Verdana" w:hAnsi="Verdana"/>
                <w:sz w:val="18"/>
                <w:szCs w:val="18"/>
              </w:rPr>
              <w:t xml:space="preserve"> voorg</w:t>
            </w:r>
            <w:r w:rsidR="004246CE">
              <w:rPr>
                <w:rFonts w:ascii="Verdana" w:hAnsi="Verdana"/>
                <w:sz w:val="18"/>
                <w:szCs w:val="18"/>
              </w:rPr>
              <w:t>esteld. Het probleem is dat de luchtzuiverende</w:t>
            </w:r>
            <w:r>
              <w:rPr>
                <w:rFonts w:ascii="Verdana" w:hAnsi="Verdana"/>
                <w:sz w:val="18"/>
                <w:szCs w:val="18"/>
              </w:rPr>
              <w:t xml:space="preserve"> plantensoorten </w:t>
            </w:r>
            <w:r w:rsidR="004246CE">
              <w:rPr>
                <w:rFonts w:ascii="Verdana" w:hAnsi="Verdana"/>
                <w:sz w:val="18"/>
                <w:szCs w:val="18"/>
              </w:rPr>
              <w:t xml:space="preserve">meestal alleen op zuivering zijn getest in het lab, in ruimtes met een zeer klein volume t.o.v. een gemiddelde kamer. Extrapolatie is op 1 studie na nooit gedaan door </w:t>
            </w:r>
            <w:r w:rsidR="004246CE">
              <w:rPr>
                <w:rFonts w:ascii="Verdana" w:hAnsi="Verdana"/>
                <w:sz w:val="18"/>
                <w:szCs w:val="18"/>
              </w:rPr>
              <w:lastRenderedPageBreak/>
              <w:t>de complexiteit van de luchtstromen en interacties met materiaal op kantoor of huis.</w:t>
            </w:r>
          </w:p>
          <w:p w14:paraId="69005366" w14:textId="77777777" w:rsidR="00203FC6" w:rsidRPr="002D6B68" w:rsidRDefault="00203FC6" w:rsidP="00E63B0E">
            <w:pPr>
              <w:rPr>
                <w:rFonts w:ascii="Verdana" w:hAnsi="Verdana" w:cs="Arial"/>
                <w:b/>
                <w:sz w:val="18"/>
                <w:szCs w:val="18"/>
              </w:rPr>
            </w:pPr>
          </w:p>
        </w:tc>
      </w:tr>
      <w:tr w:rsidR="00203FC6" w:rsidRPr="002D6B68" w14:paraId="0F77B521" w14:textId="77777777" w:rsidTr="00E63B0E">
        <w:tc>
          <w:tcPr>
            <w:tcW w:w="2425" w:type="dxa"/>
            <w:shd w:val="clear" w:color="auto" w:fill="auto"/>
          </w:tcPr>
          <w:p w14:paraId="423FCB36" w14:textId="77777777" w:rsidR="00203FC6" w:rsidRDefault="00203FC6" w:rsidP="00E63B0E">
            <w:pPr>
              <w:rPr>
                <w:rFonts w:ascii="Verdana" w:hAnsi="Verdana" w:cs="Arial"/>
                <w:sz w:val="18"/>
                <w:szCs w:val="18"/>
              </w:rPr>
            </w:pPr>
            <w:r>
              <w:rPr>
                <w:rFonts w:ascii="Verdana" w:hAnsi="Verdana" w:cs="Arial"/>
                <w:sz w:val="18"/>
                <w:szCs w:val="18"/>
              </w:rPr>
              <w:lastRenderedPageBreak/>
              <w:t>Doelen van het project</w:t>
            </w:r>
          </w:p>
          <w:p w14:paraId="2463A166" w14:textId="77777777" w:rsidR="00203FC6" w:rsidRDefault="00203FC6" w:rsidP="00E63B0E">
            <w:pPr>
              <w:rPr>
                <w:rFonts w:ascii="Verdana" w:hAnsi="Verdana" w:cs="Arial"/>
                <w:sz w:val="18"/>
                <w:szCs w:val="18"/>
              </w:rPr>
            </w:pPr>
          </w:p>
          <w:p w14:paraId="1D33842C" w14:textId="77777777" w:rsidR="00203FC6" w:rsidRDefault="00203FC6" w:rsidP="00E63B0E">
            <w:pPr>
              <w:rPr>
                <w:rFonts w:ascii="Verdana" w:hAnsi="Verdana" w:cs="Arial"/>
                <w:sz w:val="18"/>
                <w:szCs w:val="18"/>
              </w:rPr>
            </w:pPr>
          </w:p>
          <w:p w14:paraId="5C6255B6" w14:textId="77777777" w:rsidR="00203FC6" w:rsidRDefault="00203FC6" w:rsidP="00E63B0E">
            <w:pPr>
              <w:rPr>
                <w:rFonts w:ascii="Verdana" w:hAnsi="Verdana" w:cs="Arial"/>
                <w:sz w:val="18"/>
                <w:szCs w:val="18"/>
              </w:rPr>
            </w:pPr>
          </w:p>
          <w:p w14:paraId="437F1D21" w14:textId="77777777" w:rsidR="00203FC6" w:rsidRPr="002D6B68" w:rsidRDefault="00203FC6" w:rsidP="00E63B0E">
            <w:pPr>
              <w:rPr>
                <w:rFonts w:ascii="Verdana" w:hAnsi="Verdana" w:cs="Arial"/>
                <w:sz w:val="18"/>
                <w:szCs w:val="18"/>
              </w:rPr>
            </w:pPr>
          </w:p>
        </w:tc>
        <w:tc>
          <w:tcPr>
            <w:tcW w:w="6635" w:type="dxa"/>
            <w:shd w:val="clear" w:color="auto" w:fill="auto"/>
          </w:tcPr>
          <w:p w14:paraId="4B66F342" w14:textId="77777777" w:rsidR="00203FC6" w:rsidRDefault="004246CE" w:rsidP="00E63B0E">
            <w:pPr>
              <w:rPr>
                <w:rFonts w:ascii="Verdana" w:hAnsi="Verdana" w:cs="Arial"/>
                <w:sz w:val="18"/>
                <w:szCs w:val="18"/>
              </w:rPr>
            </w:pPr>
            <w:r w:rsidRPr="003C68ED">
              <w:rPr>
                <w:rFonts w:ascii="Verdana" w:hAnsi="Verdana" w:cs="Arial"/>
                <w:sz w:val="18"/>
                <w:szCs w:val="18"/>
              </w:rPr>
              <w:t>Stapsgewijs en structureel opschalen van de luchtzuiverende</w:t>
            </w:r>
            <w:r w:rsidR="00072ECE" w:rsidRPr="003C68ED">
              <w:rPr>
                <w:rFonts w:ascii="Verdana" w:hAnsi="Verdana" w:cs="Arial"/>
                <w:sz w:val="18"/>
                <w:szCs w:val="18"/>
              </w:rPr>
              <w:t xml:space="preserve"> processen door planten, van eenvoudige naar complexe situatie zoals in de praktijk voorkomt. Met deze fysieke testen aantonen dat planten inderdaad in een realistische situatie in huis of op kantoor de lucht zuiveren van vluchtige organische stoffen.</w:t>
            </w:r>
          </w:p>
          <w:p w14:paraId="7E8D580C" w14:textId="2F9D94EC" w:rsidR="00C31625" w:rsidRPr="003C68ED" w:rsidRDefault="00C31625" w:rsidP="00E63B0E">
            <w:pPr>
              <w:rPr>
                <w:rFonts w:ascii="Verdana" w:hAnsi="Verdana" w:cs="Arial"/>
                <w:sz w:val="18"/>
                <w:szCs w:val="18"/>
              </w:rPr>
            </w:pPr>
          </w:p>
        </w:tc>
      </w:tr>
    </w:tbl>
    <w:p w14:paraId="4A9326CF" w14:textId="77777777" w:rsidR="00203FC6" w:rsidRDefault="00203FC6" w:rsidP="00B75D93">
      <w:pPr>
        <w:rPr>
          <w:rFonts w:ascii="Verdana" w:hAnsi="Verdana" w:cs="Arial"/>
          <w:b/>
        </w:rPr>
      </w:pPr>
    </w:p>
    <w:p w14:paraId="2435AC35"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50938" w14:paraId="6CAACC70" w14:textId="77777777" w:rsidTr="00EA32F4">
        <w:tc>
          <w:tcPr>
            <w:tcW w:w="9060" w:type="dxa"/>
            <w:gridSpan w:val="2"/>
            <w:shd w:val="clear" w:color="auto" w:fill="auto"/>
          </w:tcPr>
          <w:p w14:paraId="65B85BE8" w14:textId="77777777" w:rsidR="003413A6" w:rsidRPr="00C50938" w:rsidRDefault="003413A6" w:rsidP="00E63B0E">
            <w:pPr>
              <w:rPr>
                <w:rFonts w:ascii="Verdana" w:hAnsi="Verdana" w:cs="Arial"/>
                <w:b/>
                <w:sz w:val="18"/>
                <w:szCs w:val="18"/>
              </w:rPr>
            </w:pPr>
            <w:bookmarkStart w:id="0" w:name="_Hlk19269566"/>
            <w:r w:rsidRPr="72DFFCFC">
              <w:rPr>
                <w:rFonts w:ascii="Verdana" w:hAnsi="Verdana" w:cs="Arial"/>
                <w:b/>
                <w:sz w:val="18"/>
                <w:szCs w:val="18"/>
              </w:rPr>
              <w:t>Resultaten</w:t>
            </w:r>
          </w:p>
        </w:tc>
      </w:tr>
      <w:tr w:rsidR="003413A6" w:rsidRPr="00747D76" w14:paraId="3CEA7A23" w14:textId="77777777" w:rsidTr="00E63B0E">
        <w:trPr>
          <w:trHeight w:val="878"/>
        </w:trPr>
        <w:tc>
          <w:tcPr>
            <w:tcW w:w="2245" w:type="dxa"/>
            <w:shd w:val="clear" w:color="auto" w:fill="auto"/>
          </w:tcPr>
          <w:p w14:paraId="6F71D9DF" w14:textId="6A108ED8"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7DC04382" w14:textId="77777777" w:rsidR="003413A6" w:rsidRPr="00747D76" w:rsidRDefault="003413A6" w:rsidP="00E63B0E">
            <w:pPr>
              <w:rPr>
                <w:rFonts w:ascii="Verdana" w:hAnsi="Verdana"/>
                <w:sz w:val="18"/>
                <w:szCs w:val="18"/>
              </w:rPr>
            </w:pPr>
          </w:p>
          <w:p w14:paraId="53EACA09" w14:textId="77777777" w:rsidR="003413A6" w:rsidRPr="00747D76" w:rsidRDefault="003413A6" w:rsidP="00E63B0E">
            <w:pPr>
              <w:rPr>
                <w:rFonts w:ascii="Verdana" w:hAnsi="Verdana"/>
                <w:sz w:val="18"/>
                <w:szCs w:val="18"/>
              </w:rPr>
            </w:pPr>
          </w:p>
        </w:tc>
        <w:tc>
          <w:tcPr>
            <w:tcW w:w="6815" w:type="dxa"/>
            <w:shd w:val="clear" w:color="auto" w:fill="auto"/>
          </w:tcPr>
          <w:p w14:paraId="49BB0B3A" w14:textId="77777777" w:rsidR="003C68ED" w:rsidRPr="001D1D20" w:rsidRDefault="003C68ED" w:rsidP="003C68ED">
            <w:pPr>
              <w:pStyle w:val="Lijstalinea"/>
              <w:numPr>
                <w:ilvl w:val="0"/>
                <w:numId w:val="22"/>
              </w:numPr>
              <w:rPr>
                <w:rFonts w:ascii="Verdana" w:hAnsi="Verdana"/>
                <w:sz w:val="18"/>
                <w:szCs w:val="18"/>
              </w:rPr>
            </w:pPr>
            <w:r w:rsidRPr="001D1D20">
              <w:rPr>
                <w:rFonts w:ascii="Verdana" w:hAnsi="Verdana"/>
                <w:sz w:val="18"/>
                <w:szCs w:val="18"/>
              </w:rPr>
              <w:t>De potentie van de plantenopstelling eerst</w:t>
            </w:r>
            <w:r>
              <w:rPr>
                <w:rFonts w:ascii="Verdana" w:hAnsi="Verdana"/>
                <w:sz w:val="18"/>
                <w:szCs w:val="18"/>
              </w:rPr>
              <w:t xml:space="preserve"> vaststellen</w:t>
            </w:r>
            <w:r w:rsidRPr="001D1D20">
              <w:rPr>
                <w:rFonts w:ascii="Verdana" w:hAnsi="Verdana"/>
                <w:sz w:val="18"/>
                <w:szCs w:val="18"/>
              </w:rPr>
              <w:t xml:space="preserve"> in een testkamer voorzien van meetapparatuur.</w:t>
            </w:r>
          </w:p>
          <w:p w14:paraId="4EBAE788" w14:textId="77777777" w:rsidR="001D1D20" w:rsidRPr="001D1D20" w:rsidRDefault="001D1D20" w:rsidP="001D1D20">
            <w:pPr>
              <w:pStyle w:val="Lijstalinea"/>
              <w:numPr>
                <w:ilvl w:val="0"/>
                <w:numId w:val="22"/>
              </w:numPr>
              <w:rPr>
                <w:rFonts w:ascii="Verdana" w:hAnsi="Verdana"/>
                <w:sz w:val="18"/>
                <w:szCs w:val="18"/>
              </w:rPr>
            </w:pPr>
            <w:r w:rsidRPr="001D1D20">
              <w:rPr>
                <w:rFonts w:ascii="Verdana" w:hAnsi="Verdana"/>
                <w:sz w:val="18"/>
                <w:szCs w:val="18"/>
              </w:rPr>
              <w:t xml:space="preserve">De na te streven luchtkwaliteit wordt in overleg met de meest kwetsbare doelgroep, de CARA patiënten, afgestemd. </w:t>
            </w:r>
          </w:p>
          <w:p w14:paraId="7DD5875B" w14:textId="234584EF" w:rsidR="003413A6" w:rsidRPr="001D1D20" w:rsidRDefault="001D1D20" w:rsidP="001D1D20">
            <w:pPr>
              <w:pStyle w:val="Lijstalinea"/>
              <w:numPr>
                <w:ilvl w:val="0"/>
                <w:numId w:val="22"/>
              </w:numPr>
              <w:rPr>
                <w:rFonts w:ascii="Verdana" w:hAnsi="Verdana"/>
                <w:sz w:val="18"/>
                <w:szCs w:val="18"/>
              </w:rPr>
            </w:pPr>
            <w:r w:rsidRPr="001D1D20">
              <w:rPr>
                <w:rFonts w:ascii="Verdana" w:hAnsi="Verdana"/>
                <w:sz w:val="18"/>
                <w:szCs w:val="18"/>
              </w:rPr>
              <w:t>De werking van het plantensysteem valideren in een ‘real life’ situatie waarbij de omgevingscondities en de luchtkwaliteit worden gemonitord.</w:t>
            </w:r>
          </w:p>
          <w:p w14:paraId="03B69B15" w14:textId="05143373" w:rsidR="003413A6" w:rsidRPr="001D1D20" w:rsidRDefault="001D1D20" w:rsidP="001D1D20">
            <w:pPr>
              <w:pStyle w:val="Lijstalinea"/>
              <w:numPr>
                <w:ilvl w:val="0"/>
                <w:numId w:val="22"/>
              </w:numPr>
              <w:rPr>
                <w:rFonts w:ascii="Verdana" w:hAnsi="Verdana" w:cs="Arial"/>
                <w:sz w:val="18"/>
                <w:szCs w:val="18"/>
              </w:rPr>
            </w:pPr>
            <w:r w:rsidRPr="001D1D20">
              <w:rPr>
                <w:rFonts w:ascii="Verdana" w:hAnsi="Verdana" w:cs="Arial"/>
                <w:sz w:val="18"/>
                <w:szCs w:val="18"/>
              </w:rPr>
              <w:t>Het project levert een plantensysteem op dat de lucht in een kamer daadwerkelijk en meetbaar zuivert.</w:t>
            </w:r>
          </w:p>
          <w:p w14:paraId="081230E5" w14:textId="2F6A32DF" w:rsidR="003413A6" w:rsidRPr="00747D76" w:rsidRDefault="003413A6" w:rsidP="00E63B0E">
            <w:pPr>
              <w:rPr>
                <w:rFonts w:ascii="Verdana" w:hAnsi="Verdana" w:cs="Arial"/>
                <w:b/>
                <w:sz w:val="18"/>
                <w:szCs w:val="18"/>
              </w:rPr>
            </w:pPr>
          </w:p>
        </w:tc>
      </w:tr>
      <w:tr w:rsidR="003413A6" w:rsidRPr="00747D76" w14:paraId="5324D3D2" w14:textId="77777777" w:rsidTr="00E63B0E">
        <w:trPr>
          <w:trHeight w:val="876"/>
        </w:trPr>
        <w:tc>
          <w:tcPr>
            <w:tcW w:w="2245" w:type="dxa"/>
            <w:shd w:val="clear" w:color="auto" w:fill="auto"/>
          </w:tcPr>
          <w:p w14:paraId="0A5C6C5B" w14:textId="111D904C" w:rsidR="003413A6" w:rsidRPr="00747D76" w:rsidRDefault="003413A6" w:rsidP="00E63B0E">
            <w:pPr>
              <w:rPr>
                <w:rFonts w:ascii="Verdana" w:hAnsi="Verdana"/>
                <w:sz w:val="18"/>
                <w:szCs w:val="18"/>
              </w:rPr>
            </w:pPr>
            <w:r>
              <w:rPr>
                <w:rFonts w:ascii="Verdana" w:hAnsi="Verdana"/>
                <w:sz w:val="18"/>
                <w:szCs w:val="18"/>
              </w:rPr>
              <w:t>Behaalde resultaten</w:t>
            </w:r>
          </w:p>
        </w:tc>
        <w:tc>
          <w:tcPr>
            <w:tcW w:w="6815" w:type="dxa"/>
            <w:shd w:val="clear" w:color="auto" w:fill="auto"/>
          </w:tcPr>
          <w:p w14:paraId="16B59828" w14:textId="23075D42" w:rsidR="003413A6" w:rsidRPr="003C68ED" w:rsidRDefault="003C68ED" w:rsidP="003C68ED">
            <w:pPr>
              <w:pStyle w:val="Lijstalinea"/>
              <w:numPr>
                <w:ilvl w:val="0"/>
                <w:numId w:val="23"/>
              </w:numPr>
              <w:rPr>
                <w:rFonts w:ascii="Verdana" w:hAnsi="Verdana"/>
                <w:sz w:val="18"/>
                <w:szCs w:val="18"/>
              </w:rPr>
            </w:pPr>
            <w:r w:rsidRPr="003C68ED">
              <w:rPr>
                <w:rFonts w:ascii="Verdana" w:hAnsi="Verdana"/>
                <w:sz w:val="18"/>
                <w:szCs w:val="18"/>
              </w:rPr>
              <w:t>Luchtzuiverende werking van een plantenopstelling met variabel aantal plantensoorten is vastgesteld in een kantoorsituatie</w:t>
            </w:r>
          </w:p>
          <w:p w14:paraId="0123CA0B" w14:textId="6CAA8864" w:rsidR="003C68ED" w:rsidRDefault="003C68ED" w:rsidP="003C68ED">
            <w:pPr>
              <w:pStyle w:val="Lijstalinea"/>
              <w:numPr>
                <w:ilvl w:val="0"/>
                <w:numId w:val="23"/>
              </w:numPr>
              <w:rPr>
                <w:rFonts w:ascii="Verdana" w:hAnsi="Verdana"/>
                <w:sz w:val="18"/>
                <w:szCs w:val="18"/>
              </w:rPr>
            </w:pPr>
            <w:r w:rsidRPr="003C68ED">
              <w:rPr>
                <w:rFonts w:ascii="Verdana" w:hAnsi="Verdana"/>
                <w:sz w:val="18"/>
                <w:szCs w:val="18"/>
              </w:rPr>
              <w:t>Effect v</w:t>
            </w:r>
            <w:r w:rsidR="00C31625">
              <w:rPr>
                <w:rFonts w:ascii="Verdana" w:hAnsi="Verdana"/>
                <w:sz w:val="18"/>
                <w:szCs w:val="18"/>
              </w:rPr>
              <w:t>an mechanische luchtzuivering</w:t>
            </w:r>
            <w:r w:rsidRPr="003C68ED">
              <w:rPr>
                <w:rFonts w:ascii="Verdana" w:hAnsi="Verdana"/>
                <w:sz w:val="18"/>
                <w:szCs w:val="18"/>
              </w:rPr>
              <w:t xml:space="preserve"> is een orde van grootte groter dan de zuivering door planten</w:t>
            </w:r>
            <w:r w:rsidR="00544F0B">
              <w:rPr>
                <w:rFonts w:ascii="Verdana" w:hAnsi="Verdana"/>
                <w:sz w:val="18"/>
                <w:szCs w:val="18"/>
              </w:rPr>
              <w:t>, dus de luchtzuivering door planten valt tegen, hetgeen door recent Amerikaans onderzoek wordt bevestigd</w:t>
            </w:r>
          </w:p>
          <w:p w14:paraId="5290B06D" w14:textId="19FCA765" w:rsidR="00C31625" w:rsidRDefault="00C31625" w:rsidP="003C68ED">
            <w:pPr>
              <w:pStyle w:val="Lijstalinea"/>
              <w:numPr>
                <w:ilvl w:val="0"/>
                <w:numId w:val="23"/>
              </w:numPr>
              <w:rPr>
                <w:rFonts w:ascii="Verdana" w:hAnsi="Verdana"/>
                <w:sz w:val="18"/>
                <w:szCs w:val="18"/>
              </w:rPr>
            </w:pPr>
            <w:r>
              <w:rPr>
                <w:rFonts w:ascii="Verdana" w:hAnsi="Verdana"/>
                <w:sz w:val="18"/>
                <w:szCs w:val="18"/>
              </w:rPr>
              <w:t>N</w:t>
            </w:r>
            <w:r w:rsidRPr="003C68ED">
              <w:rPr>
                <w:rFonts w:ascii="Verdana" w:hAnsi="Verdana"/>
                <w:sz w:val="18"/>
                <w:szCs w:val="18"/>
              </w:rPr>
              <w:t>atuurlijke ventilatie</w:t>
            </w:r>
            <w:r>
              <w:rPr>
                <w:rFonts w:ascii="Verdana" w:hAnsi="Verdana"/>
                <w:sz w:val="18"/>
                <w:szCs w:val="18"/>
              </w:rPr>
              <w:t xml:space="preserve"> door kieren en gaatjes en absorptie aan wanden en plafond leverde 5 tot 10x meer luchtzuivering (van zowel formaldehyde als ethanol) op dan aanwezigheid van een ruime hoeveelheid planten (i.e. 16 planten met potmaat 12cm in ruimte van 20 m3)</w:t>
            </w:r>
          </w:p>
          <w:p w14:paraId="712E5927" w14:textId="69CB13B3" w:rsidR="00544F0B" w:rsidRPr="003C68ED" w:rsidRDefault="00544F0B" w:rsidP="003C68ED">
            <w:pPr>
              <w:pStyle w:val="Lijstalinea"/>
              <w:numPr>
                <w:ilvl w:val="0"/>
                <w:numId w:val="23"/>
              </w:numPr>
              <w:rPr>
                <w:rFonts w:ascii="Verdana" w:hAnsi="Verdana"/>
                <w:sz w:val="18"/>
                <w:szCs w:val="18"/>
              </w:rPr>
            </w:pPr>
            <w:r>
              <w:rPr>
                <w:rFonts w:ascii="Verdana" w:hAnsi="Verdana"/>
                <w:sz w:val="18"/>
                <w:szCs w:val="18"/>
              </w:rPr>
              <w:t>Luchtzuivering door planten in kantoorsituatie is van zelfde orde van grootte als eerder gemeten in een labsituatie (voorgaande PPS in 2018), en bevestig</w:t>
            </w:r>
            <w:r w:rsidR="00C31625">
              <w:rPr>
                <w:rFonts w:ascii="Verdana" w:hAnsi="Verdana"/>
                <w:sz w:val="18"/>
                <w:szCs w:val="18"/>
              </w:rPr>
              <w:t>t</w:t>
            </w:r>
            <w:r>
              <w:rPr>
                <w:rFonts w:ascii="Verdana" w:hAnsi="Verdana"/>
                <w:sz w:val="18"/>
                <w:szCs w:val="18"/>
              </w:rPr>
              <w:t xml:space="preserve"> daarmee de correctheid van de meetmethoden</w:t>
            </w:r>
          </w:p>
          <w:p w14:paraId="6C8E6325" w14:textId="352A556A" w:rsidR="003C68ED" w:rsidRDefault="003C68ED" w:rsidP="003C68ED">
            <w:pPr>
              <w:pStyle w:val="Lijstalinea"/>
              <w:numPr>
                <w:ilvl w:val="0"/>
                <w:numId w:val="23"/>
              </w:numPr>
              <w:rPr>
                <w:rFonts w:ascii="Verdana" w:hAnsi="Verdana"/>
                <w:sz w:val="18"/>
                <w:szCs w:val="18"/>
              </w:rPr>
            </w:pPr>
            <w:r w:rsidRPr="003C68ED">
              <w:rPr>
                <w:rFonts w:ascii="Verdana" w:hAnsi="Verdana"/>
                <w:sz w:val="18"/>
                <w:szCs w:val="18"/>
              </w:rPr>
              <w:t xml:space="preserve">Afnamesnelheden van de concentratie van vluchtige organische stoffen (VOC) formaldehyde dan wel ethanol door natuurlijke ventilatie (tocht, lek, etc.) </w:t>
            </w:r>
            <w:r w:rsidR="00C31625">
              <w:rPr>
                <w:rFonts w:ascii="Verdana" w:hAnsi="Verdana"/>
                <w:sz w:val="18"/>
                <w:szCs w:val="18"/>
              </w:rPr>
              <w:t xml:space="preserve">en absorptie </w:t>
            </w:r>
            <w:r w:rsidRPr="003C68ED">
              <w:rPr>
                <w:rFonts w:ascii="Verdana" w:hAnsi="Verdana"/>
                <w:sz w:val="18"/>
                <w:szCs w:val="18"/>
              </w:rPr>
              <w:t>zijn vergelijkbaar</w:t>
            </w:r>
          </w:p>
          <w:p w14:paraId="341BA1EB" w14:textId="6291C90A" w:rsidR="00C31625" w:rsidRPr="003C68ED" w:rsidRDefault="009E08DE" w:rsidP="003C68ED">
            <w:pPr>
              <w:pStyle w:val="Lijstalinea"/>
              <w:numPr>
                <w:ilvl w:val="0"/>
                <w:numId w:val="23"/>
              </w:numPr>
              <w:rPr>
                <w:rFonts w:ascii="Verdana" w:hAnsi="Verdana"/>
                <w:sz w:val="18"/>
                <w:szCs w:val="18"/>
              </w:rPr>
            </w:pPr>
            <w:r w:rsidRPr="008B7718">
              <w:rPr>
                <w:rFonts w:ascii="Verdana" w:hAnsi="Verdana"/>
                <w:sz w:val="18"/>
                <w:szCs w:val="18"/>
              </w:rPr>
              <w:t xml:space="preserve">Bepaalde </w:t>
            </w:r>
            <w:r w:rsidR="008B7718" w:rsidRPr="008B7718">
              <w:rPr>
                <w:rFonts w:ascii="Verdana" w:hAnsi="Verdana"/>
                <w:sz w:val="18"/>
                <w:szCs w:val="18"/>
              </w:rPr>
              <w:t>k</w:t>
            </w:r>
            <w:r w:rsidRPr="008B7718">
              <w:rPr>
                <w:rFonts w:ascii="Verdana" w:hAnsi="Verdana"/>
                <w:sz w:val="18"/>
                <w:szCs w:val="18"/>
              </w:rPr>
              <w:t>amer</w:t>
            </w:r>
            <w:r w:rsidR="008B7718" w:rsidRPr="008B7718">
              <w:rPr>
                <w:rFonts w:ascii="Verdana" w:hAnsi="Verdana"/>
                <w:sz w:val="18"/>
                <w:szCs w:val="18"/>
              </w:rPr>
              <w:t>- en perk</w:t>
            </w:r>
            <w:r w:rsidR="00C31625">
              <w:rPr>
                <w:rFonts w:ascii="Verdana" w:hAnsi="Verdana"/>
                <w:sz w:val="18"/>
                <w:szCs w:val="18"/>
              </w:rPr>
              <w:t>planten kunnen de lucht zuiveren t.a.v. formaldehyde en stikstofoxide</w:t>
            </w:r>
          </w:p>
          <w:p w14:paraId="4F9AF9BE" w14:textId="04CB895F" w:rsidR="003413A6" w:rsidRPr="003C68ED" w:rsidRDefault="003C68ED" w:rsidP="003C68ED">
            <w:pPr>
              <w:pStyle w:val="Lijstalinea"/>
              <w:numPr>
                <w:ilvl w:val="0"/>
                <w:numId w:val="23"/>
              </w:numPr>
              <w:rPr>
                <w:rFonts w:ascii="Verdana" w:hAnsi="Verdana"/>
                <w:sz w:val="18"/>
                <w:szCs w:val="18"/>
              </w:rPr>
            </w:pPr>
            <w:r w:rsidRPr="003C68ED">
              <w:rPr>
                <w:rFonts w:ascii="Verdana" w:hAnsi="Verdana"/>
                <w:sz w:val="18"/>
                <w:szCs w:val="18"/>
              </w:rPr>
              <w:t>CARA patiënten hebben vooral last van fijnstof, en dit wordt niet door de planten uit de lucht gezuiverd.</w:t>
            </w:r>
          </w:p>
          <w:p w14:paraId="17452839" w14:textId="11EF2221" w:rsidR="003413A6" w:rsidRPr="00747D76" w:rsidRDefault="003413A6" w:rsidP="00E63B0E">
            <w:pPr>
              <w:rPr>
                <w:rFonts w:ascii="Verdana" w:hAnsi="Verdana"/>
                <w:sz w:val="18"/>
                <w:szCs w:val="18"/>
              </w:rPr>
            </w:pPr>
          </w:p>
        </w:tc>
      </w:tr>
      <w:tr w:rsidR="003413A6" w:rsidRPr="00747D76" w14:paraId="075A80C0" w14:textId="77777777" w:rsidTr="00E63B0E">
        <w:trPr>
          <w:trHeight w:val="876"/>
        </w:trPr>
        <w:tc>
          <w:tcPr>
            <w:tcW w:w="2245" w:type="dxa"/>
            <w:shd w:val="clear" w:color="auto" w:fill="auto"/>
          </w:tcPr>
          <w:p w14:paraId="46DEF335" w14:textId="00671A0D" w:rsidR="003413A6" w:rsidRPr="00747D76" w:rsidRDefault="003413A6" w:rsidP="00E63B0E">
            <w:pPr>
              <w:rPr>
                <w:rFonts w:ascii="Verdana" w:hAnsi="Verdana"/>
                <w:sz w:val="18"/>
                <w:szCs w:val="18"/>
              </w:rPr>
            </w:pPr>
            <w:r>
              <w:rPr>
                <w:rFonts w:ascii="Verdana" w:hAnsi="Verdana"/>
                <w:sz w:val="18"/>
                <w:szCs w:val="18"/>
              </w:rPr>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722522E0" w14:textId="065BDE2E" w:rsidR="003413A6" w:rsidRDefault="00595B62" w:rsidP="00E63B0E">
            <w:pPr>
              <w:rPr>
                <w:rFonts w:ascii="Verdana" w:hAnsi="Verdana"/>
                <w:sz w:val="18"/>
                <w:szCs w:val="18"/>
              </w:rPr>
            </w:pPr>
            <w:r>
              <w:rPr>
                <w:rFonts w:ascii="Verdana" w:hAnsi="Verdana"/>
                <w:sz w:val="18"/>
                <w:szCs w:val="18"/>
              </w:rPr>
              <w:t>Er zijn geen CFD-modelsimulaties uitgevoerd aangezien de luchtbewegingen na meting niet complex waren en eenvoudige rekenregels t.a.v. ventilatievoud gebruikt konden worden.</w:t>
            </w:r>
          </w:p>
          <w:p w14:paraId="48D02160" w14:textId="5CE306DE" w:rsidR="003413A6" w:rsidRDefault="00595B62" w:rsidP="00E63B0E">
            <w:pPr>
              <w:rPr>
                <w:rFonts w:ascii="Verdana" w:hAnsi="Verdana"/>
                <w:sz w:val="18"/>
                <w:szCs w:val="18"/>
              </w:rPr>
            </w:pPr>
            <w:r>
              <w:rPr>
                <w:rFonts w:ascii="Verdana" w:hAnsi="Verdana"/>
                <w:sz w:val="18"/>
                <w:szCs w:val="18"/>
              </w:rPr>
              <w:t>Er zijn geen testen met CARA-patiënten uitgevoerd door ontbreken van het Longfonds in het consortium.</w:t>
            </w:r>
          </w:p>
          <w:p w14:paraId="739D433A" w14:textId="77777777" w:rsidR="003413A6" w:rsidRDefault="003413A6" w:rsidP="00E63B0E">
            <w:pPr>
              <w:rPr>
                <w:rFonts w:ascii="Verdana" w:hAnsi="Verdana"/>
                <w:sz w:val="18"/>
                <w:szCs w:val="18"/>
              </w:rPr>
            </w:pPr>
          </w:p>
          <w:p w14:paraId="732902BA" w14:textId="77777777" w:rsidR="003413A6" w:rsidRPr="00747D76" w:rsidRDefault="003413A6" w:rsidP="00E63B0E">
            <w:pPr>
              <w:rPr>
                <w:rFonts w:ascii="Verdana" w:hAnsi="Verdana"/>
                <w:sz w:val="18"/>
                <w:szCs w:val="18"/>
              </w:rPr>
            </w:pPr>
          </w:p>
        </w:tc>
      </w:tr>
      <w:bookmarkEnd w:id="0"/>
    </w:tbl>
    <w:p w14:paraId="4038D734" w14:textId="5FA4B444" w:rsidR="003413A6" w:rsidRDefault="003413A6" w:rsidP="00D21578">
      <w:pPr>
        <w:rPr>
          <w:rFonts w:ascii="Verdana" w:hAnsi="Verdana" w:cs="Arial"/>
          <w:b/>
        </w:rPr>
      </w:pPr>
    </w:p>
    <w:p w14:paraId="4CA46E64" w14:textId="511F70C3"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12865461" w14:textId="77777777" w:rsidTr="00EA32F4">
        <w:tc>
          <w:tcPr>
            <w:tcW w:w="9060" w:type="dxa"/>
            <w:gridSpan w:val="2"/>
            <w:shd w:val="clear" w:color="auto" w:fill="auto"/>
          </w:tcPr>
          <w:p w14:paraId="6854A68D" w14:textId="79A8C5CF"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5DDAF253" w14:textId="77777777" w:rsidTr="00203FC6">
        <w:trPr>
          <w:trHeight w:val="878"/>
        </w:trPr>
        <w:tc>
          <w:tcPr>
            <w:tcW w:w="3055" w:type="dxa"/>
            <w:shd w:val="clear" w:color="auto" w:fill="auto"/>
          </w:tcPr>
          <w:p w14:paraId="63AD2FED" w14:textId="7428D990"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06147789" w14:textId="05C87134"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64DA8221" w14:textId="24E7F286" w:rsidR="00203FC6" w:rsidRPr="00747D76" w:rsidRDefault="00595B62" w:rsidP="00E63B0E">
            <w:pPr>
              <w:rPr>
                <w:rFonts w:ascii="Verdana" w:hAnsi="Verdana" w:cs="Arial"/>
                <w:b/>
                <w:sz w:val="18"/>
                <w:szCs w:val="18"/>
              </w:rPr>
            </w:pPr>
            <w:r>
              <w:rPr>
                <w:rFonts w:ascii="Verdana" w:hAnsi="Verdana"/>
                <w:sz w:val="18"/>
                <w:szCs w:val="18"/>
              </w:rPr>
              <w:t>Nieuwe meetmethoden (luchtzuivering meten in kantoren); nieuwe B2B (o.a. Sakata Japan, AGC Duitsland).</w:t>
            </w:r>
          </w:p>
          <w:p w14:paraId="177FC2F6" w14:textId="77777777" w:rsidR="00203FC6" w:rsidRPr="00747D76" w:rsidRDefault="00203FC6" w:rsidP="00E63B0E">
            <w:pPr>
              <w:rPr>
                <w:rFonts w:ascii="Verdana" w:hAnsi="Verdana" w:cs="Arial"/>
                <w:b/>
                <w:sz w:val="18"/>
                <w:szCs w:val="18"/>
              </w:rPr>
            </w:pPr>
          </w:p>
          <w:p w14:paraId="1B671D47" w14:textId="77777777" w:rsidR="00203FC6" w:rsidRPr="00747D76" w:rsidRDefault="00203FC6" w:rsidP="00E63B0E">
            <w:pPr>
              <w:rPr>
                <w:rFonts w:ascii="Verdana" w:hAnsi="Verdana" w:cs="Arial"/>
                <w:b/>
                <w:sz w:val="18"/>
                <w:szCs w:val="18"/>
              </w:rPr>
            </w:pPr>
          </w:p>
        </w:tc>
      </w:tr>
      <w:tr w:rsidR="00203FC6" w:rsidRPr="00747D76" w14:paraId="715BA888" w14:textId="77777777" w:rsidTr="00203FC6">
        <w:trPr>
          <w:trHeight w:val="876"/>
        </w:trPr>
        <w:tc>
          <w:tcPr>
            <w:tcW w:w="3055" w:type="dxa"/>
            <w:shd w:val="clear" w:color="auto" w:fill="auto"/>
          </w:tcPr>
          <w:p w14:paraId="338F4992" w14:textId="6083B8BA" w:rsidR="00203FC6" w:rsidRPr="00747D76" w:rsidRDefault="00203FC6" w:rsidP="00E63B0E">
            <w:pPr>
              <w:rPr>
                <w:rFonts w:ascii="Verdana" w:hAnsi="Verdana"/>
                <w:sz w:val="18"/>
                <w:szCs w:val="18"/>
              </w:rPr>
            </w:pPr>
            <w:r>
              <w:rPr>
                <w:rFonts w:ascii="Verdana" w:hAnsi="Verdana"/>
                <w:sz w:val="18"/>
                <w:szCs w:val="18"/>
              </w:rPr>
              <w:lastRenderedPageBreak/>
              <w:t>Betrokken bedrijven (toepassing van resultaten in de praktijk, en op welke termijn?)</w:t>
            </w:r>
          </w:p>
        </w:tc>
        <w:tc>
          <w:tcPr>
            <w:tcW w:w="6005" w:type="dxa"/>
            <w:shd w:val="clear" w:color="auto" w:fill="auto"/>
          </w:tcPr>
          <w:p w14:paraId="1B0643B4" w14:textId="4EBAFBAF" w:rsidR="00203FC6" w:rsidRDefault="00595B62" w:rsidP="00E63B0E">
            <w:pPr>
              <w:rPr>
                <w:rFonts w:ascii="Verdana" w:hAnsi="Verdana"/>
                <w:sz w:val="18"/>
                <w:szCs w:val="18"/>
              </w:rPr>
            </w:pPr>
            <w:r>
              <w:rPr>
                <w:rFonts w:ascii="Verdana" w:hAnsi="Verdana"/>
                <w:sz w:val="18"/>
                <w:szCs w:val="18"/>
              </w:rPr>
              <w:t>Kennis over verhouding tussen luchtzuivering door natuurlijke ventilatie en door plantwerking. Dit heeft nu al tot verschuiving geleid van nut van planten van luchtzuivering richting stimuleren welbevinden (door minder droge lucht en door aangename groene uitstraling door planten)</w:t>
            </w:r>
          </w:p>
          <w:p w14:paraId="5A6005D0" w14:textId="77777777" w:rsidR="00203FC6" w:rsidRDefault="00203FC6" w:rsidP="00E63B0E">
            <w:pPr>
              <w:rPr>
                <w:rFonts w:ascii="Verdana" w:hAnsi="Verdana"/>
                <w:sz w:val="18"/>
                <w:szCs w:val="18"/>
              </w:rPr>
            </w:pPr>
          </w:p>
          <w:p w14:paraId="0ACCE436" w14:textId="77777777" w:rsidR="00203FC6" w:rsidRPr="00747D76" w:rsidRDefault="00203FC6" w:rsidP="00E63B0E">
            <w:pPr>
              <w:rPr>
                <w:rFonts w:ascii="Verdana" w:hAnsi="Verdana"/>
                <w:sz w:val="18"/>
                <w:szCs w:val="18"/>
              </w:rPr>
            </w:pPr>
          </w:p>
        </w:tc>
      </w:tr>
      <w:tr w:rsidR="00203FC6" w:rsidRPr="00747D76" w14:paraId="4A970B40" w14:textId="77777777" w:rsidTr="00203FC6">
        <w:trPr>
          <w:trHeight w:val="876"/>
        </w:trPr>
        <w:tc>
          <w:tcPr>
            <w:tcW w:w="3055" w:type="dxa"/>
            <w:shd w:val="clear" w:color="auto" w:fill="auto"/>
          </w:tcPr>
          <w:p w14:paraId="645D5D18" w14:textId="5ED68640" w:rsidR="007C4248" w:rsidRPr="00747D76" w:rsidRDefault="00203FC6" w:rsidP="00E63B0E">
            <w:pPr>
              <w:rPr>
                <w:rFonts w:ascii="Verdana" w:hAnsi="Verdana"/>
                <w:sz w:val="18"/>
                <w:szCs w:val="18"/>
              </w:rPr>
            </w:pPr>
            <w:r>
              <w:rPr>
                <w:rFonts w:ascii="Verdana" w:hAnsi="Verdana"/>
                <w:sz w:val="18"/>
                <w:szCs w:val="18"/>
              </w:rPr>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7B4DD9EE" w14:textId="48E360F4" w:rsidR="00203FC6" w:rsidRDefault="00595B62" w:rsidP="00E63B0E">
            <w:pPr>
              <w:rPr>
                <w:rFonts w:ascii="Verdana" w:hAnsi="Verdana"/>
                <w:sz w:val="18"/>
                <w:szCs w:val="18"/>
              </w:rPr>
            </w:pPr>
            <w:r>
              <w:rPr>
                <w:rFonts w:ascii="Verdana" w:hAnsi="Verdana"/>
                <w:sz w:val="18"/>
                <w:szCs w:val="18"/>
              </w:rPr>
              <w:t>Mechanische ventilatie is toch het belangrijkst bij luchtzuivering – dit wordt bevestigd door 2 andere, zeer recente invloedrijke publicaties</w:t>
            </w:r>
            <w:r w:rsidR="00C81420">
              <w:rPr>
                <w:rFonts w:ascii="Verdana" w:hAnsi="Verdana"/>
                <w:sz w:val="18"/>
                <w:szCs w:val="18"/>
              </w:rPr>
              <w:t xml:space="preserve"> (uit VS, en van TNO)</w:t>
            </w:r>
            <w:r>
              <w:rPr>
                <w:rFonts w:ascii="Verdana" w:hAnsi="Verdana"/>
                <w:sz w:val="18"/>
                <w:szCs w:val="18"/>
              </w:rPr>
              <w:t>.</w:t>
            </w:r>
          </w:p>
          <w:p w14:paraId="74AE8C2D" w14:textId="77777777" w:rsidR="00203FC6" w:rsidRDefault="00203FC6" w:rsidP="00E63B0E">
            <w:pPr>
              <w:rPr>
                <w:rFonts w:ascii="Verdana" w:hAnsi="Verdana"/>
                <w:sz w:val="18"/>
                <w:szCs w:val="18"/>
              </w:rPr>
            </w:pPr>
          </w:p>
          <w:p w14:paraId="6744845E" w14:textId="77777777" w:rsidR="00203FC6" w:rsidRPr="00747D76" w:rsidRDefault="00203FC6" w:rsidP="00E63B0E">
            <w:pPr>
              <w:rPr>
                <w:rFonts w:ascii="Verdana" w:hAnsi="Verdana"/>
                <w:sz w:val="18"/>
                <w:szCs w:val="18"/>
              </w:rPr>
            </w:pPr>
          </w:p>
        </w:tc>
      </w:tr>
      <w:tr w:rsidR="00203FC6" w:rsidRPr="00544F0B" w14:paraId="0AE39FB1" w14:textId="77777777" w:rsidTr="00203FC6">
        <w:trPr>
          <w:trHeight w:val="876"/>
        </w:trPr>
        <w:tc>
          <w:tcPr>
            <w:tcW w:w="3055" w:type="dxa"/>
            <w:shd w:val="clear" w:color="auto" w:fill="auto"/>
          </w:tcPr>
          <w:p w14:paraId="6FC2E8C6" w14:textId="66E91F89" w:rsidR="00203FC6" w:rsidRPr="00203FC6" w:rsidRDefault="00203FC6" w:rsidP="00E63B0E">
            <w:pPr>
              <w:rPr>
                <w:rFonts w:ascii="Verdana" w:hAnsi="Verdana"/>
                <w:sz w:val="18"/>
                <w:szCs w:val="18"/>
                <w:lang w:val="en-US"/>
              </w:rPr>
            </w:pPr>
            <w:r w:rsidRPr="00203FC6">
              <w:rPr>
                <w:rFonts w:ascii="Verdana" w:hAnsi="Verdana"/>
                <w:sz w:val="18"/>
                <w:szCs w:val="18"/>
                <w:lang w:val="en-US"/>
              </w:rPr>
              <w:t xml:space="preserve">Evt. andere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2368E9F2" w14:textId="2382074C" w:rsidR="00203FC6" w:rsidRPr="00203FC6" w:rsidRDefault="00C81420" w:rsidP="00E63B0E">
            <w:pPr>
              <w:rPr>
                <w:rFonts w:ascii="Verdana" w:hAnsi="Verdana"/>
                <w:sz w:val="18"/>
                <w:szCs w:val="18"/>
                <w:lang w:val="en-US"/>
              </w:rPr>
            </w:pPr>
            <w:r>
              <w:rPr>
                <w:rFonts w:ascii="Verdana" w:hAnsi="Verdana"/>
                <w:sz w:val="18"/>
                <w:szCs w:val="18"/>
                <w:lang w:val="en-US"/>
              </w:rPr>
              <w:t>Nvt</w:t>
            </w:r>
          </w:p>
        </w:tc>
      </w:tr>
    </w:tbl>
    <w:p w14:paraId="5D17AEEE" w14:textId="77777777" w:rsidR="00203FC6" w:rsidRPr="00203FC6" w:rsidRDefault="00203FC6" w:rsidP="00D21578">
      <w:pPr>
        <w:rPr>
          <w:rFonts w:ascii="Verdana" w:hAnsi="Verdana" w:cs="Arial"/>
          <w:b/>
          <w:lang w:val="en-US"/>
        </w:rPr>
      </w:pPr>
    </w:p>
    <w:p w14:paraId="2D315FB8" w14:textId="67DB4759" w:rsidR="00D21578" w:rsidRPr="00203FC6"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07DD9FC7" w14:textId="77777777" w:rsidTr="00EA32F4">
        <w:tc>
          <w:tcPr>
            <w:tcW w:w="9060" w:type="dxa"/>
            <w:gridSpan w:val="2"/>
            <w:shd w:val="clear" w:color="auto" w:fill="auto"/>
          </w:tcPr>
          <w:p w14:paraId="4757A18E" w14:textId="7273E8CC" w:rsidR="00124C0D" w:rsidRPr="00BE5CB1" w:rsidRDefault="00124C0D" w:rsidP="00E63B0E">
            <w:pPr>
              <w:rPr>
                <w:rFonts w:ascii="Verdana" w:hAnsi="Verdana" w:cs="Arial"/>
                <w:b/>
              </w:rPr>
            </w:pPr>
            <w:bookmarkStart w:id="1" w:name="_Hlk19269725"/>
            <w:r w:rsidRPr="72DFFCFC">
              <w:rPr>
                <w:rFonts w:ascii="Verdana" w:hAnsi="Verdana" w:cs="Arial"/>
                <w:b/>
              </w:rPr>
              <w:t>Follow-up</w:t>
            </w:r>
          </w:p>
        </w:tc>
      </w:tr>
      <w:tr w:rsidR="00124C0D" w:rsidRPr="00BE5CB1" w14:paraId="0648C876" w14:textId="77777777" w:rsidTr="00203FC6">
        <w:tc>
          <w:tcPr>
            <w:tcW w:w="3200" w:type="dxa"/>
            <w:shd w:val="clear" w:color="auto" w:fill="auto"/>
          </w:tcPr>
          <w:p w14:paraId="559BF7F6" w14:textId="77777777" w:rsidR="00124C0D" w:rsidRDefault="00124C0D" w:rsidP="00E63B0E">
            <w:pPr>
              <w:rPr>
                <w:rFonts w:ascii="Verdana" w:hAnsi="Verdana" w:cs="Arial"/>
                <w:sz w:val="18"/>
                <w:szCs w:val="18"/>
              </w:rPr>
            </w:pPr>
            <w:r>
              <w:rPr>
                <w:rFonts w:ascii="Verdana" w:hAnsi="Verdana" w:cs="Arial"/>
                <w:sz w:val="18"/>
                <w:szCs w:val="18"/>
              </w:rPr>
              <w:t>Is er sprake van een of meer octrooi-aanvragen (first filings) vanuit deze PPS?</w:t>
            </w:r>
          </w:p>
        </w:tc>
        <w:tc>
          <w:tcPr>
            <w:tcW w:w="5860" w:type="dxa"/>
            <w:shd w:val="clear" w:color="auto" w:fill="auto"/>
          </w:tcPr>
          <w:p w14:paraId="5B848756" w14:textId="03DAE556" w:rsidR="00124C0D" w:rsidRPr="00447F36" w:rsidRDefault="00C81420" w:rsidP="00E63B0E">
            <w:pPr>
              <w:rPr>
                <w:rFonts w:ascii="Verdana" w:hAnsi="Verdana" w:cs="Arial"/>
              </w:rPr>
            </w:pPr>
            <w:r w:rsidRPr="00447F36">
              <w:rPr>
                <w:rFonts w:ascii="Verdana" w:hAnsi="Verdana" w:cs="Arial"/>
              </w:rPr>
              <w:t>Nee</w:t>
            </w:r>
          </w:p>
        </w:tc>
      </w:tr>
      <w:tr w:rsidR="00124C0D" w:rsidRPr="00BE5CB1" w14:paraId="47B61D06" w14:textId="77777777" w:rsidTr="00203FC6">
        <w:tc>
          <w:tcPr>
            <w:tcW w:w="3200" w:type="dxa"/>
            <w:shd w:val="clear" w:color="auto" w:fill="auto"/>
          </w:tcPr>
          <w:p w14:paraId="313EFEA8" w14:textId="2E4DFDD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58BC37D0" w14:textId="10C2F350" w:rsidR="00124C0D" w:rsidRPr="00447F36" w:rsidRDefault="00C81420" w:rsidP="00E63B0E">
            <w:pPr>
              <w:rPr>
                <w:rFonts w:ascii="Verdana" w:hAnsi="Verdana" w:cs="Arial"/>
              </w:rPr>
            </w:pPr>
            <w:r w:rsidRPr="00447F36">
              <w:rPr>
                <w:rFonts w:ascii="Verdana" w:hAnsi="Verdana" w:cs="Arial"/>
              </w:rPr>
              <w:t>Nee</w:t>
            </w:r>
          </w:p>
        </w:tc>
      </w:tr>
      <w:bookmarkEnd w:id="1"/>
    </w:tbl>
    <w:p w14:paraId="0581657B" w14:textId="63D9A8BE" w:rsidR="253574D2" w:rsidRPr="00EA32F4" w:rsidRDefault="253574D2">
      <w:pPr>
        <w:rPr>
          <w:rFonts w:ascii="Verdana" w:hAnsi="Verdana" w:cs="Arial"/>
          <w:b/>
          <w:bCs/>
        </w:rPr>
      </w:pPr>
    </w:p>
    <w:p w14:paraId="5855D06F" w14:textId="42E05EC8" w:rsidR="253574D2" w:rsidRPr="00EA32F4" w:rsidRDefault="253574D2">
      <w:pPr>
        <w:rPr>
          <w:rFonts w:ascii="Verdana" w:hAnsi="Verdana" w:cs="Arial"/>
          <w:b/>
          <w:bCs/>
        </w:rPr>
      </w:pPr>
    </w:p>
    <w:p w14:paraId="1AFE3C5B" w14:textId="542501D5" w:rsidR="67AE6FFC" w:rsidRPr="00EA32F4" w:rsidRDefault="67AE6FFC">
      <w:pPr>
        <w:rPr>
          <w:rFonts w:ascii="Verdana" w:hAnsi="Verdana" w:cs="Arial"/>
          <w:b/>
          <w:bCs/>
        </w:rPr>
      </w:pPr>
    </w:p>
    <w:p w14:paraId="274B96C2" w14:textId="77777777" w:rsidR="003413A6" w:rsidRDefault="003413A6"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4341C4CE" w14:textId="77777777" w:rsidTr="00E63B0E">
        <w:tc>
          <w:tcPr>
            <w:tcW w:w="9214" w:type="dxa"/>
            <w:shd w:val="clear" w:color="auto" w:fill="auto"/>
          </w:tcPr>
          <w:p w14:paraId="19E36260" w14:textId="010FF27B"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tc>
      </w:tr>
      <w:tr w:rsidR="003413A6" w:rsidRPr="00447F36" w14:paraId="4676D2CC" w14:textId="77777777" w:rsidTr="00E63B0E">
        <w:tc>
          <w:tcPr>
            <w:tcW w:w="9214" w:type="dxa"/>
            <w:shd w:val="clear" w:color="auto" w:fill="auto"/>
          </w:tcPr>
          <w:p w14:paraId="4D27FB10"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Wetenschappelijke artikelen:</w:t>
            </w:r>
          </w:p>
          <w:p w14:paraId="3B0E1F3A" w14:textId="77777777" w:rsidR="00394F79" w:rsidRPr="009E08DE" w:rsidRDefault="00394F79" w:rsidP="00394F79">
            <w:pPr>
              <w:rPr>
                <w:rFonts w:ascii="Verdana" w:hAnsi="Verdana" w:cs="Arial"/>
                <w:sz w:val="18"/>
                <w:szCs w:val="18"/>
                <w:u w:val="single"/>
              </w:rPr>
            </w:pPr>
          </w:p>
          <w:p w14:paraId="4AE7A9C8" w14:textId="3952DEA7" w:rsidR="003413A6" w:rsidRPr="00394F79" w:rsidRDefault="00394F79" w:rsidP="00E63B0E">
            <w:pPr>
              <w:rPr>
                <w:rFonts w:ascii="Verdana" w:hAnsi="Verdana" w:cs="Arial"/>
                <w:sz w:val="18"/>
                <w:szCs w:val="18"/>
                <w:lang w:val="en-US"/>
              </w:rPr>
            </w:pPr>
            <w:r w:rsidRPr="00394F79">
              <w:rPr>
                <w:rFonts w:ascii="Verdana" w:hAnsi="Verdana" w:cs="Arial"/>
                <w:sz w:val="18"/>
                <w:szCs w:val="18"/>
              </w:rPr>
              <w:t xml:space="preserve">Tatiana Armijos Moya, Pieter de Visser, Marc Ottele, Andy van den Dobbelsteen &amp; Philomena M. Bluyssen (2020). </w:t>
            </w:r>
            <w:r w:rsidRPr="00394F79">
              <w:rPr>
                <w:rFonts w:ascii="Verdana" w:hAnsi="Verdana" w:cs="Arial"/>
                <w:sz w:val="18"/>
                <w:szCs w:val="18"/>
                <w:lang w:val="en-US"/>
              </w:rPr>
              <w:t>Depletion of Formaldehyde from potted plants and different substrates. (ingediend).</w:t>
            </w:r>
          </w:p>
          <w:p w14:paraId="34694B34" w14:textId="77777777" w:rsidR="003413A6" w:rsidRPr="00394F79" w:rsidRDefault="003413A6" w:rsidP="00E63B0E">
            <w:pPr>
              <w:rPr>
                <w:rFonts w:ascii="Verdana" w:hAnsi="Verdana" w:cs="Arial"/>
                <w:sz w:val="18"/>
                <w:szCs w:val="18"/>
                <w:lang w:val="en-US"/>
              </w:rPr>
            </w:pPr>
          </w:p>
        </w:tc>
      </w:tr>
      <w:tr w:rsidR="003413A6" w:rsidRPr="00C03A58" w14:paraId="5EA0E81F" w14:textId="77777777" w:rsidTr="00E63B0E">
        <w:tc>
          <w:tcPr>
            <w:tcW w:w="9214" w:type="dxa"/>
            <w:shd w:val="clear" w:color="auto" w:fill="auto"/>
          </w:tcPr>
          <w:p w14:paraId="5781ABD5" w14:textId="77777777" w:rsidR="003413A6" w:rsidRPr="00C03A58" w:rsidRDefault="003413A6" w:rsidP="00E63B0E">
            <w:pPr>
              <w:rPr>
                <w:rFonts w:ascii="Verdana" w:hAnsi="Verdana" w:cs="Arial"/>
                <w:sz w:val="18"/>
                <w:szCs w:val="18"/>
                <w:u w:val="single"/>
                <w:lang w:val="en-US"/>
              </w:rPr>
            </w:pPr>
            <w:r w:rsidRPr="00C03A58">
              <w:rPr>
                <w:rFonts w:ascii="Verdana" w:hAnsi="Verdana" w:cs="Arial"/>
                <w:sz w:val="18"/>
                <w:szCs w:val="18"/>
                <w:u w:val="single"/>
                <w:lang w:val="en-US"/>
              </w:rPr>
              <w:t>Externe rapporten:</w:t>
            </w:r>
          </w:p>
          <w:p w14:paraId="24A9EE69" w14:textId="77777777" w:rsidR="003413A6" w:rsidRPr="00C03A58" w:rsidRDefault="003413A6" w:rsidP="00E63B0E">
            <w:pPr>
              <w:rPr>
                <w:rFonts w:ascii="Verdana" w:hAnsi="Verdana" w:cs="Arial"/>
                <w:sz w:val="18"/>
                <w:szCs w:val="18"/>
                <w:u w:val="single"/>
                <w:lang w:val="en-US"/>
              </w:rPr>
            </w:pPr>
          </w:p>
          <w:p w14:paraId="427D0C45" w14:textId="6A6D1FFD" w:rsidR="003413A6" w:rsidRPr="00C03A58" w:rsidRDefault="00C03A58" w:rsidP="00E63B0E">
            <w:pPr>
              <w:rPr>
                <w:rFonts w:ascii="Verdana" w:hAnsi="Verdana" w:cs="Arial"/>
                <w:sz w:val="18"/>
                <w:szCs w:val="18"/>
                <w:u w:val="single"/>
              </w:rPr>
            </w:pPr>
            <w:r w:rsidRPr="00C03A58">
              <w:rPr>
                <w:rFonts w:ascii="Verdana" w:hAnsi="Verdana" w:cs="Arial"/>
                <w:sz w:val="18"/>
                <w:szCs w:val="18"/>
                <w:u w:val="single"/>
                <w:lang w:val="en-US"/>
              </w:rPr>
              <w:t>Air purification and cooling by Sunpatiens</w:t>
            </w:r>
            <w:r>
              <w:rPr>
                <w:rFonts w:ascii="Verdana" w:hAnsi="Verdana" w:cs="Arial"/>
                <w:sz w:val="18"/>
                <w:szCs w:val="18"/>
                <w:u w:val="single"/>
                <w:lang w:val="en-US"/>
              </w:rPr>
              <w:t xml:space="preserve"> (2019). </w:t>
            </w:r>
            <w:r w:rsidRPr="00C03A58">
              <w:rPr>
                <w:rFonts w:ascii="Verdana" w:hAnsi="Verdana" w:cs="Arial"/>
                <w:sz w:val="18"/>
                <w:szCs w:val="18"/>
                <w:u w:val="single"/>
              </w:rPr>
              <w:t xml:space="preserve">Pieter de Visser &amp; Johan Steenhuizen. </w:t>
            </w:r>
            <w:r>
              <w:rPr>
                <w:rFonts w:ascii="Verdana" w:hAnsi="Verdana" w:cs="Arial"/>
                <w:sz w:val="18"/>
                <w:szCs w:val="18"/>
                <w:u w:val="single"/>
              </w:rPr>
              <w:t>Rapport business unit Glastuinbouw, WPR-908.</w:t>
            </w:r>
          </w:p>
          <w:p w14:paraId="524C9299" w14:textId="77777777" w:rsidR="003413A6" w:rsidRPr="00C03A58" w:rsidRDefault="003413A6" w:rsidP="00E63B0E">
            <w:pPr>
              <w:rPr>
                <w:rFonts w:ascii="Verdana" w:hAnsi="Verdana" w:cs="Arial"/>
                <w:sz w:val="18"/>
                <w:szCs w:val="18"/>
              </w:rPr>
            </w:pPr>
          </w:p>
        </w:tc>
      </w:tr>
      <w:tr w:rsidR="003413A6" w:rsidRPr="008B7718" w14:paraId="17523AD7" w14:textId="77777777" w:rsidTr="00E63B0E">
        <w:tc>
          <w:tcPr>
            <w:tcW w:w="9214" w:type="dxa"/>
            <w:shd w:val="clear" w:color="auto" w:fill="auto"/>
          </w:tcPr>
          <w:p w14:paraId="5DF5E6B8" w14:textId="3B346CA8" w:rsidR="003413A6" w:rsidRDefault="003413A6" w:rsidP="00E63B0E">
            <w:pPr>
              <w:rPr>
                <w:rFonts w:ascii="Verdana" w:hAnsi="Verdana" w:cs="Arial"/>
                <w:sz w:val="18"/>
                <w:szCs w:val="18"/>
                <w:u w:val="single"/>
              </w:rPr>
            </w:pPr>
            <w:r w:rsidRPr="009E08DE">
              <w:rPr>
                <w:rFonts w:ascii="Verdana" w:hAnsi="Verdana" w:cs="Arial"/>
                <w:sz w:val="18"/>
                <w:szCs w:val="18"/>
                <w:u w:val="single"/>
              </w:rPr>
              <w:t xml:space="preserve">Artikelen in </w:t>
            </w:r>
            <w:r w:rsidR="00687BF5" w:rsidRPr="009E08DE">
              <w:rPr>
                <w:rFonts w:ascii="Verdana" w:hAnsi="Verdana" w:cs="Arial"/>
                <w:sz w:val="18"/>
                <w:szCs w:val="18"/>
                <w:u w:val="single"/>
              </w:rPr>
              <w:t>v</w:t>
            </w:r>
            <w:r w:rsidRPr="009E08DE">
              <w:rPr>
                <w:rFonts w:ascii="Verdana" w:hAnsi="Verdana" w:cs="Arial"/>
                <w:sz w:val="18"/>
                <w:szCs w:val="18"/>
                <w:u w:val="single"/>
              </w:rPr>
              <w:t>akbladen:</w:t>
            </w:r>
          </w:p>
          <w:p w14:paraId="65394784" w14:textId="77777777" w:rsidR="00394F79" w:rsidRPr="009E08DE" w:rsidRDefault="00394F79" w:rsidP="00E63B0E">
            <w:pPr>
              <w:rPr>
                <w:rFonts w:ascii="Verdana" w:hAnsi="Verdana" w:cs="Arial"/>
                <w:sz w:val="18"/>
                <w:szCs w:val="18"/>
                <w:u w:val="single"/>
              </w:rPr>
            </w:pPr>
          </w:p>
          <w:p w14:paraId="1E5AAAAC" w14:textId="77777777" w:rsidR="003413A6" w:rsidRPr="00C03A58" w:rsidRDefault="003413A6" w:rsidP="00394F79">
            <w:pPr>
              <w:rPr>
                <w:rFonts w:ascii="Verdana" w:hAnsi="Verdana" w:cs="Arial"/>
                <w:sz w:val="18"/>
                <w:szCs w:val="18"/>
                <w:lang w:val="en-US"/>
              </w:rPr>
            </w:pPr>
          </w:p>
        </w:tc>
      </w:tr>
      <w:tr w:rsidR="003413A6" w:rsidRPr="0081352C" w14:paraId="229130F2" w14:textId="77777777" w:rsidTr="00E63B0E">
        <w:tc>
          <w:tcPr>
            <w:tcW w:w="9214" w:type="dxa"/>
            <w:shd w:val="clear" w:color="auto" w:fill="auto"/>
          </w:tcPr>
          <w:p w14:paraId="48A7FFFB" w14:textId="7A3AF7C6" w:rsidR="003413A6" w:rsidRDefault="003413A6" w:rsidP="00E63B0E">
            <w:pPr>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p>
          <w:p w14:paraId="51BF1405" w14:textId="407C9349" w:rsidR="003413A6" w:rsidRPr="00C50938" w:rsidRDefault="003413A6" w:rsidP="00E63B0E">
            <w:pPr>
              <w:rPr>
                <w:rFonts w:ascii="Verdana" w:hAnsi="Verdana" w:cs="Arial"/>
                <w:sz w:val="18"/>
                <w:szCs w:val="18"/>
                <w:u w:val="single"/>
              </w:rPr>
            </w:pPr>
          </w:p>
          <w:p w14:paraId="2A6FEAD8" w14:textId="77777777" w:rsidR="003413A6" w:rsidRPr="00747D76" w:rsidRDefault="003413A6" w:rsidP="00E63B0E">
            <w:pPr>
              <w:rPr>
                <w:rFonts w:ascii="Verdana" w:hAnsi="Verdana" w:cs="Arial"/>
                <w:sz w:val="18"/>
                <w:szCs w:val="18"/>
              </w:rPr>
            </w:pPr>
          </w:p>
        </w:tc>
        <w:bookmarkStart w:id="2" w:name="_GoBack"/>
        <w:bookmarkEnd w:id="2"/>
      </w:tr>
      <w:tr w:rsidR="003413A6" w:rsidRPr="008B7718" w14:paraId="25ADE362" w14:textId="77777777" w:rsidTr="00E63B0E">
        <w:tc>
          <w:tcPr>
            <w:tcW w:w="9214" w:type="dxa"/>
            <w:shd w:val="clear" w:color="auto" w:fill="auto"/>
          </w:tcPr>
          <w:p w14:paraId="370F6A8A" w14:textId="6FB67257" w:rsidR="003413A6" w:rsidRPr="00394F79" w:rsidRDefault="003413A6" w:rsidP="00E63B0E">
            <w:pPr>
              <w:rPr>
                <w:rFonts w:ascii="Verdana" w:hAnsi="Verdana" w:cs="Arial"/>
                <w:sz w:val="18"/>
                <w:szCs w:val="18"/>
                <w:u w:val="single"/>
              </w:rPr>
            </w:pPr>
            <w:r w:rsidRPr="00394F79">
              <w:rPr>
                <w:rFonts w:ascii="Verdana" w:hAnsi="Verdana" w:cs="Arial"/>
                <w:sz w:val="18"/>
                <w:szCs w:val="18"/>
                <w:u w:val="single"/>
              </w:rPr>
              <w:t>TV/ Radio / Social Media / Krant:</w:t>
            </w:r>
          </w:p>
          <w:p w14:paraId="454D7143" w14:textId="63E46791" w:rsidR="008B7718" w:rsidRPr="008B7718" w:rsidRDefault="008B7718" w:rsidP="00E63B0E">
            <w:pPr>
              <w:rPr>
                <w:rFonts w:ascii="Verdana" w:hAnsi="Verdana" w:cs="Arial"/>
                <w:sz w:val="18"/>
                <w:szCs w:val="18"/>
                <w:u w:val="single"/>
              </w:rPr>
            </w:pPr>
            <w:r w:rsidRPr="008B7718">
              <w:rPr>
                <w:rFonts w:ascii="Verdana" w:hAnsi="Verdana" w:cs="Arial"/>
                <w:sz w:val="18"/>
                <w:szCs w:val="18"/>
                <w:u w:val="single"/>
              </w:rPr>
              <w:t xml:space="preserve">Video op website van VDE Plant (bedrijf uit </w:t>
            </w:r>
            <w:r>
              <w:rPr>
                <w:rFonts w:ascii="Verdana" w:hAnsi="Verdana" w:cs="Arial"/>
                <w:sz w:val="18"/>
                <w:szCs w:val="18"/>
                <w:u w:val="single"/>
              </w:rPr>
              <w:t>PPS):</w:t>
            </w:r>
          </w:p>
          <w:p w14:paraId="314B16A8" w14:textId="677AFFBC" w:rsidR="003413A6" w:rsidRPr="008B7718" w:rsidRDefault="00447F36" w:rsidP="00E63B0E">
            <w:pPr>
              <w:rPr>
                <w:rFonts w:ascii="Verdana" w:hAnsi="Verdana" w:cs="Arial"/>
                <w:sz w:val="18"/>
                <w:szCs w:val="18"/>
                <w:u w:val="single"/>
              </w:rPr>
            </w:pPr>
            <w:hyperlink r:id="rId15" w:history="1">
              <w:r w:rsidR="008B7718" w:rsidRPr="008B7718">
                <w:rPr>
                  <w:rStyle w:val="Hyperlink"/>
                  <w:rFonts w:ascii="Verdana" w:hAnsi="Verdana" w:cs="Arial"/>
                  <w:sz w:val="18"/>
                  <w:szCs w:val="18"/>
                </w:rPr>
                <w:t>https://www.youtube.com/watch?v=CVYpLlbl5rM</w:t>
              </w:r>
            </w:hyperlink>
          </w:p>
          <w:p w14:paraId="28B0E780" w14:textId="74B1C169" w:rsidR="003413A6" w:rsidRPr="008B7718" w:rsidRDefault="003413A6" w:rsidP="00E63B0E">
            <w:pPr>
              <w:rPr>
                <w:rFonts w:ascii="Verdana" w:hAnsi="Verdana" w:cs="Arial"/>
                <w:sz w:val="18"/>
                <w:szCs w:val="18"/>
              </w:rPr>
            </w:pPr>
          </w:p>
        </w:tc>
      </w:tr>
      <w:tr w:rsidR="003413A6" w:rsidRPr="0081352C" w14:paraId="45C21BEC" w14:textId="77777777" w:rsidTr="00E63B0E">
        <w:tc>
          <w:tcPr>
            <w:tcW w:w="9214" w:type="dxa"/>
            <w:shd w:val="clear" w:color="auto" w:fill="auto"/>
          </w:tcPr>
          <w:p w14:paraId="1AF8DDD4" w14:textId="3F1E813D" w:rsidR="003413A6" w:rsidRDefault="003413A6" w:rsidP="00E63B0E">
            <w:pPr>
              <w:rPr>
                <w:rFonts w:ascii="Verdana" w:hAnsi="Verdana" w:cs="Arial"/>
                <w:sz w:val="18"/>
                <w:szCs w:val="18"/>
                <w:u w:val="single"/>
              </w:rPr>
            </w:pPr>
            <w:r w:rsidRPr="00A61ABC">
              <w:rPr>
                <w:rFonts w:ascii="Verdana" w:hAnsi="Verdana" w:cs="Arial"/>
                <w:sz w:val="18"/>
                <w:szCs w:val="18"/>
                <w:u w:val="single"/>
              </w:rPr>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p>
          <w:p w14:paraId="3D26757A" w14:textId="21B1B607" w:rsidR="003413A6" w:rsidRDefault="003413A6" w:rsidP="00E63B0E">
            <w:pPr>
              <w:rPr>
                <w:rFonts w:ascii="Verdana" w:hAnsi="Verdana" w:cs="Arial"/>
                <w:sz w:val="18"/>
                <w:szCs w:val="18"/>
                <w:u w:val="single"/>
              </w:rPr>
            </w:pPr>
          </w:p>
          <w:p w14:paraId="07759AD9" w14:textId="77777777" w:rsidR="003413A6" w:rsidRPr="00A61ABC" w:rsidRDefault="003413A6" w:rsidP="00E63B0E">
            <w:pPr>
              <w:rPr>
                <w:rFonts w:ascii="Verdana" w:hAnsi="Verdana" w:cs="Arial"/>
                <w:sz w:val="18"/>
                <w:szCs w:val="18"/>
                <w:u w:val="single"/>
              </w:rPr>
            </w:pPr>
          </w:p>
        </w:tc>
      </w:tr>
    </w:tbl>
    <w:p w14:paraId="554BEABB" w14:textId="4029E136" w:rsidR="003413A6" w:rsidRDefault="003413A6" w:rsidP="00B75D93">
      <w:pPr>
        <w:rPr>
          <w:rFonts w:ascii="Verdana" w:hAnsi="Verdana" w:cs="Arial"/>
          <w:b/>
        </w:rPr>
      </w:pPr>
    </w:p>
    <w:sectPr w:rsidR="003413A6"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848F" w14:textId="77777777" w:rsidR="00D055A3" w:rsidRDefault="00D055A3">
      <w:r>
        <w:separator/>
      </w:r>
    </w:p>
  </w:endnote>
  <w:endnote w:type="continuationSeparator" w:id="0">
    <w:p w14:paraId="68C41D80" w14:textId="77777777" w:rsidR="00D055A3" w:rsidRDefault="00D055A3">
      <w:r>
        <w:continuationSeparator/>
      </w:r>
    </w:p>
  </w:endnote>
  <w:endnote w:type="continuationNotice" w:id="1">
    <w:p w14:paraId="697AF84C" w14:textId="77777777" w:rsidR="00D055A3" w:rsidRDefault="00D05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7C5D3" w14:textId="77777777" w:rsidR="00D055A3" w:rsidRDefault="00D055A3">
      <w:r>
        <w:separator/>
      </w:r>
    </w:p>
  </w:footnote>
  <w:footnote w:type="continuationSeparator" w:id="0">
    <w:p w14:paraId="7E79C067" w14:textId="77777777" w:rsidR="00D055A3" w:rsidRDefault="00D055A3">
      <w:r>
        <w:continuationSeparator/>
      </w:r>
    </w:p>
  </w:footnote>
  <w:footnote w:type="continuationNotice" w:id="1">
    <w:p w14:paraId="1E560C69" w14:textId="77777777" w:rsidR="00D055A3" w:rsidRDefault="00D055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82E4499"/>
    <w:multiLevelType w:val="hybridMultilevel"/>
    <w:tmpl w:val="A8B4A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122E8"/>
    <w:multiLevelType w:val="hybridMultilevel"/>
    <w:tmpl w:val="9F54C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11"/>
  </w:num>
  <w:num w:numId="5">
    <w:abstractNumId w:val="21"/>
  </w:num>
  <w:num w:numId="6">
    <w:abstractNumId w:val="19"/>
  </w:num>
  <w:num w:numId="7">
    <w:abstractNumId w:val="12"/>
  </w:num>
  <w:num w:numId="8">
    <w:abstractNumId w:val="4"/>
  </w:num>
  <w:num w:numId="9">
    <w:abstractNumId w:val="14"/>
  </w:num>
  <w:num w:numId="10">
    <w:abstractNumId w:val="1"/>
  </w:num>
  <w:num w:numId="11">
    <w:abstractNumId w:val="13"/>
  </w:num>
  <w:num w:numId="12">
    <w:abstractNumId w:val="5"/>
  </w:num>
  <w:num w:numId="13">
    <w:abstractNumId w:val="17"/>
  </w:num>
  <w:num w:numId="14">
    <w:abstractNumId w:val="15"/>
  </w:num>
  <w:num w:numId="15">
    <w:abstractNumId w:val="6"/>
  </w:num>
  <w:num w:numId="16">
    <w:abstractNumId w:val="18"/>
  </w:num>
  <w:num w:numId="17">
    <w:abstractNumId w:val="3"/>
  </w:num>
  <w:num w:numId="18">
    <w:abstractNumId w:val="16"/>
  </w:num>
  <w:num w:numId="19">
    <w:abstractNumId w:val="2"/>
  </w:num>
  <w:num w:numId="20">
    <w:abstractNumId w:val="0"/>
  </w:num>
  <w:num w:numId="21">
    <w:abstractNumId w:val="22"/>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1781"/>
    <w:rsid w:val="00051898"/>
    <w:rsid w:val="00063583"/>
    <w:rsid w:val="00072CD7"/>
    <w:rsid w:val="00072ECE"/>
    <w:rsid w:val="0008124E"/>
    <w:rsid w:val="000872D8"/>
    <w:rsid w:val="00093192"/>
    <w:rsid w:val="000B15FC"/>
    <w:rsid w:val="000B4EE7"/>
    <w:rsid w:val="000D0050"/>
    <w:rsid w:val="000D5E6E"/>
    <w:rsid w:val="000D700A"/>
    <w:rsid w:val="000F39D7"/>
    <w:rsid w:val="000F62A6"/>
    <w:rsid w:val="00104650"/>
    <w:rsid w:val="00105B2D"/>
    <w:rsid w:val="00110350"/>
    <w:rsid w:val="00124C0D"/>
    <w:rsid w:val="00133A98"/>
    <w:rsid w:val="00141366"/>
    <w:rsid w:val="00143BF4"/>
    <w:rsid w:val="0015001F"/>
    <w:rsid w:val="00154134"/>
    <w:rsid w:val="001673B2"/>
    <w:rsid w:val="0017000E"/>
    <w:rsid w:val="00175869"/>
    <w:rsid w:val="00180F19"/>
    <w:rsid w:val="001D1D20"/>
    <w:rsid w:val="001E5F19"/>
    <w:rsid w:val="001F1683"/>
    <w:rsid w:val="001F43BA"/>
    <w:rsid w:val="00203FC6"/>
    <w:rsid w:val="00210164"/>
    <w:rsid w:val="00214A77"/>
    <w:rsid w:val="00237513"/>
    <w:rsid w:val="002448CD"/>
    <w:rsid w:val="00252900"/>
    <w:rsid w:val="002607AF"/>
    <w:rsid w:val="00296299"/>
    <w:rsid w:val="002A1DD7"/>
    <w:rsid w:val="002A6C02"/>
    <w:rsid w:val="002C00FA"/>
    <w:rsid w:val="002C70C4"/>
    <w:rsid w:val="002D2D33"/>
    <w:rsid w:val="002D6B68"/>
    <w:rsid w:val="00324174"/>
    <w:rsid w:val="003413A6"/>
    <w:rsid w:val="00347768"/>
    <w:rsid w:val="003616D6"/>
    <w:rsid w:val="00382E67"/>
    <w:rsid w:val="00394F79"/>
    <w:rsid w:val="003A7D79"/>
    <w:rsid w:val="003B5EB4"/>
    <w:rsid w:val="003B6EA1"/>
    <w:rsid w:val="003C0BF7"/>
    <w:rsid w:val="003C1C97"/>
    <w:rsid w:val="003C5F9D"/>
    <w:rsid w:val="003C68ED"/>
    <w:rsid w:val="003D2C57"/>
    <w:rsid w:val="003D5216"/>
    <w:rsid w:val="003F680E"/>
    <w:rsid w:val="00400F5F"/>
    <w:rsid w:val="00404A3B"/>
    <w:rsid w:val="004246CE"/>
    <w:rsid w:val="00424B1F"/>
    <w:rsid w:val="00436E30"/>
    <w:rsid w:val="004414CE"/>
    <w:rsid w:val="00447F36"/>
    <w:rsid w:val="0045083A"/>
    <w:rsid w:val="004508DE"/>
    <w:rsid w:val="00484630"/>
    <w:rsid w:val="004877A0"/>
    <w:rsid w:val="004943F6"/>
    <w:rsid w:val="00494BB1"/>
    <w:rsid w:val="004977B1"/>
    <w:rsid w:val="004D2FCA"/>
    <w:rsid w:val="00516F00"/>
    <w:rsid w:val="00530B9C"/>
    <w:rsid w:val="005356A9"/>
    <w:rsid w:val="005372EC"/>
    <w:rsid w:val="00543A4D"/>
    <w:rsid w:val="00544F0B"/>
    <w:rsid w:val="00560688"/>
    <w:rsid w:val="0056098D"/>
    <w:rsid w:val="0056706A"/>
    <w:rsid w:val="00567D38"/>
    <w:rsid w:val="00573F99"/>
    <w:rsid w:val="00583C38"/>
    <w:rsid w:val="00595B62"/>
    <w:rsid w:val="005B13AA"/>
    <w:rsid w:val="005D0B10"/>
    <w:rsid w:val="00606762"/>
    <w:rsid w:val="006423CD"/>
    <w:rsid w:val="0066052C"/>
    <w:rsid w:val="00667DC4"/>
    <w:rsid w:val="00687BF5"/>
    <w:rsid w:val="006A1EB2"/>
    <w:rsid w:val="006A36B0"/>
    <w:rsid w:val="006A51A6"/>
    <w:rsid w:val="006A742C"/>
    <w:rsid w:val="006E34CA"/>
    <w:rsid w:val="006F0AD3"/>
    <w:rsid w:val="006F5CE9"/>
    <w:rsid w:val="00723EA2"/>
    <w:rsid w:val="00734A4D"/>
    <w:rsid w:val="00735DE0"/>
    <w:rsid w:val="00741DB3"/>
    <w:rsid w:val="00745C78"/>
    <w:rsid w:val="00751F6B"/>
    <w:rsid w:val="00757629"/>
    <w:rsid w:val="00775D78"/>
    <w:rsid w:val="0078663F"/>
    <w:rsid w:val="00793A6F"/>
    <w:rsid w:val="007C4248"/>
    <w:rsid w:val="007C5274"/>
    <w:rsid w:val="007D73E1"/>
    <w:rsid w:val="007E5059"/>
    <w:rsid w:val="00802EED"/>
    <w:rsid w:val="0080447D"/>
    <w:rsid w:val="00816546"/>
    <w:rsid w:val="00823016"/>
    <w:rsid w:val="00823B51"/>
    <w:rsid w:val="00824062"/>
    <w:rsid w:val="00824779"/>
    <w:rsid w:val="00831AF6"/>
    <w:rsid w:val="00831D59"/>
    <w:rsid w:val="00850776"/>
    <w:rsid w:val="00873550"/>
    <w:rsid w:val="00874A36"/>
    <w:rsid w:val="008A1783"/>
    <w:rsid w:val="008A3062"/>
    <w:rsid w:val="008B45F3"/>
    <w:rsid w:val="008B7718"/>
    <w:rsid w:val="008C6C64"/>
    <w:rsid w:val="008D7DC9"/>
    <w:rsid w:val="0090149F"/>
    <w:rsid w:val="0090347A"/>
    <w:rsid w:val="00903E03"/>
    <w:rsid w:val="00913593"/>
    <w:rsid w:val="009177B5"/>
    <w:rsid w:val="00940B48"/>
    <w:rsid w:val="009A4209"/>
    <w:rsid w:val="009D1952"/>
    <w:rsid w:val="009E08DE"/>
    <w:rsid w:val="00A03AF3"/>
    <w:rsid w:val="00A05DE4"/>
    <w:rsid w:val="00A356EB"/>
    <w:rsid w:val="00A55CBB"/>
    <w:rsid w:val="00A61D56"/>
    <w:rsid w:val="00A662C3"/>
    <w:rsid w:val="00A743C6"/>
    <w:rsid w:val="00AA078F"/>
    <w:rsid w:val="00AB2C65"/>
    <w:rsid w:val="00AB506E"/>
    <w:rsid w:val="00AC1D3B"/>
    <w:rsid w:val="00AC4CDB"/>
    <w:rsid w:val="00AD5646"/>
    <w:rsid w:val="00AE512D"/>
    <w:rsid w:val="00AF068A"/>
    <w:rsid w:val="00AF3D78"/>
    <w:rsid w:val="00B12917"/>
    <w:rsid w:val="00B23F70"/>
    <w:rsid w:val="00B406BC"/>
    <w:rsid w:val="00B619A6"/>
    <w:rsid w:val="00B64103"/>
    <w:rsid w:val="00B75D93"/>
    <w:rsid w:val="00B87715"/>
    <w:rsid w:val="00B878E6"/>
    <w:rsid w:val="00B97B43"/>
    <w:rsid w:val="00BB4922"/>
    <w:rsid w:val="00BC23F1"/>
    <w:rsid w:val="00BC6F40"/>
    <w:rsid w:val="00BC7E22"/>
    <w:rsid w:val="00BE27D6"/>
    <w:rsid w:val="00BE5CB1"/>
    <w:rsid w:val="00BF2228"/>
    <w:rsid w:val="00BF606B"/>
    <w:rsid w:val="00C03A58"/>
    <w:rsid w:val="00C12B2F"/>
    <w:rsid w:val="00C204D4"/>
    <w:rsid w:val="00C21F9A"/>
    <w:rsid w:val="00C31625"/>
    <w:rsid w:val="00C31744"/>
    <w:rsid w:val="00C55B72"/>
    <w:rsid w:val="00C6361E"/>
    <w:rsid w:val="00C81420"/>
    <w:rsid w:val="00CC01F2"/>
    <w:rsid w:val="00CE3DA7"/>
    <w:rsid w:val="00CE5BC1"/>
    <w:rsid w:val="00CF2E89"/>
    <w:rsid w:val="00D055A3"/>
    <w:rsid w:val="00D21578"/>
    <w:rsid w:val="00D30914"/>
    <w:rsid w:val="00D31C69"/>
    <w:rsid w:val="00D44570"/>
    <w:rsid w:val="00D4777D"/>
    <w:rsid w:val="00D66320"/>
    <w:rsid w:val="00D663B7"/>
    <w:rsid w:val="00D73730"/>
    <w:rsid w:val="00DA548C"/>
    <w:rsid w:val="00DB2277"/>
    <w:rsid w:val="00DF10D9"/>
    <w:rsid w:val="00DF1DB7"/>
    <w:rsid w:val="00DF46E8"/>
    <w:rsid w:val="00E0706A"/>
    <w:rsid w:val="00E30BF1"/>
    <w:rsid w:val="00E34D40"/>
    <w:rsid w:val="00E40683"/>
    <w:rsid w:val="00E4320F"/>
    <w:rsid w:val="00E47030"/>
    <w:rsid w:val="00E60307"/>
    <w:rsid w:val="00E63B0E"/>
    <w:rsid w:val="00E73996"/>
    <w:rsid w:val="00E7561B"/>
    <w:rsid w:val="00E77340"/>
    <w:rsid w:val="00E853E9"/>
    <w:rsid w:val="00EA32F4"/>
    <w:rsid w:val="00EB589E"/>
    <w:rsid w:val="00EC7B49"/>
    <w:rsid w:val="00ED5297"/>
    <w:rsid w:val="00F17B7A"/>
    <w:rsid w:val="00F213D9"/>
    <w:rsid w:val="00F45386"/>
    <w:rsid w:val="00F53011"/>
    <w:rsid w:val="00F6124B"/>
    <w:rsid w:val="00F652B4"/>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FBFB1"/>
  <w15:chartTrackingRefBased/>
  <w15:docId w15:val="{E7B0556B-D7FB-40DE-AC12-43061252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1D1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kitu.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tkitu.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youtube.com/watch?v=CVYpLlbl5r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ieter.devisser@wu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DFE09-6817-42B2-B81B-5411FFA65C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3.xml><?xml version="1.0" encoding="utf-8"?>
<ds:datastoreItem xmlns:ds="http://schemas.openxmlformats.org/officeDocument/2006/customXml" ds:itemID="{06FB4BEF-9CE3-4FBC-B2FE-AAF51F183B18}"/>
</file>

<file path=docProps/app.xml><?xml version="1.0" encoding="utf-8"?>
<Properties xmlns="http://schemas.openxmlformats.org/officeDocument/2006/extended-properties" xmlns:vt="http://schemas.openxmlformats.org/officeDocument/2006/docPropsVTypes">
  <Template>7287411B.dotm</Template>
  <TotalTime>1</TotalTime>
  <Pages>3</Pages>
  <Words>837</Words>
  <Characters>5529</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6354</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Coenradi, Petra</cp:lastModifiedBy>
  <cp:revision>2</cp:revision>
  <cp:lastPrinted>2018-11-29T13:21:00Z</cp:lastPrinted>
  <dcterms:created xsi:type="dcterms:W3CDTF">2020-02-24T08:47:00Z</dcterms:created>
  <dcterms:modified xsi:type="dcterms:W3CDTF">2020-02-24T08:47:00Z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