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A509" w14:textId="441B1482" w:rsidR="00111FEC" w:rsidRDefault="00FC3E75" w:rsidP="000C520E">
      <w:pPr>
        <w:ind w:left="3545" w:firstLine="709"/>
        <w:rPr>
          <w:rFonts w:ascii="Verdana" w:hAnsi="Verdana" w:cs="Arial"/>
          <w:b/>
        </w:rPr>
      </w:pPr>
      <w:r>
        <w:rPr>
          <w:noProof/>
        </w:rPr>
        <w:drawing>
          <wp:inline distT="0" distB="0" distL="0" distR="0" wp14:anchorId="2AF2E737" wp14:editId="439CFDA6">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8BBACE2" wp14:editId="52E4434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D26EFF6"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CACAEF5" w14:textId="77777777" w:rsidTr="00126FEE">
        <w:tc>
          <w:tcPr>
            <w:tcW w:w="9060" w:type="dxa"/>
            <w:gridSpan w:val="2"/>
            <w:shd w:val="clear" w:color="auto" w:fill="auto"/>
          </w:tcPr>
          <w:p w14:paraId="29D071DB"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8E5435" w:rsidRPr="002D6B68" w14:paraId="1A1F0C0C" w14:textId="77777777" w:rsidTr="00126FEE">
        <w:tc>
          <w:tcPr>
            <w:tcW w:w="3397" w:type="dxa"/>
            <w:shd w:val="clear" w:color="auto" w:fill="auto"/>
          </w:tcPr>
          <w:p w14:paraId="47C0C305" w14:textId="77777777" w:rsidR="008E5435" w:rsidRPr="002D6B68" w:rsidRDefault="008E5435" w:rsidP="008E5435">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490684BC" w14:textId="77777777" w:rsidR="008E5435" w:rsidRPr="002D6B68" w:rsidRDefault="008E5435" w:rsidP="008E5435">
            <w:pPr>
              <w:rPr>
                <w:rFonts w:ascii="Verdana" w:hAnsi="Verdana" w:cs="Arial"/>
                <w:b/>
                <w:sz w:val="18"/>
                <w:szCs w:val="18"/>
              </w:rPr>
            </w:pPr>
            <w:r>
              <w:rPr>
                <w:color w:val="000000"/>
              </w:rPr>
              <w:t>AF-16186</w:t>
            </w:r>
          </w:p>
        </w:tc>
      </w:tr>
      <w:tr w:rsidR="008E5435" w:rsidRPr="002D6B68" w14:paraId="6F4B56BE" w14:textId="77777777" w:rsidTr="00126FEE">
        <w:tc>
          <w:tcPr>
            <w:tcW w:w="3397" w:type="dxa"/>
            <w:shd w:val="clear" w:color="auto" w:fill="auto"/>
          </w:tcPr>
          <w:p w14:paraId="341DE37B" w14:textId="77777777" w:rsidR="008E5435" w:rsidRPr="002D6B68" w:rsidRDefault="008E5435" w:rsidP="008E5435">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9ACA538" w14:textId="77777777" w:rsidR="008E5435" w:rsidRPr="00496CC7" w:rsidRDefault="008E5435" w:rsidP="008E5435">
            <w:pPr>
              <w:rPr>
                <w:rFonts w:ascii="Verdana" w:hAnsi="Verdana" w:cs="Arial"/>
                <w:sz w:val="18"/>
                <w:szCs w:val="18"/>
              </w:rPr>
            </w:pPr>
            <w:r w:rsidRPr="00496CC7">
              <w:rPr>
                <w:rFonts w:ascii="Verdana" w:hAnsi="Verdana" w:cs="Arial"/>
                <w:sz w:val="18"/>
                <w:szCs w:val="18"/>
              </w:rPr>
              <w:t>GROEN</w:t>
            </w:r>
          </w:p>
        </w:tc>
      </w:tr>
      <w:tr w:rsidR="008E5435" w:rsidRPr="002D6B68" w14:paraId="12ED9458" w14:textId="77777777" w:rsidTr="00126FEE">
        <w:tc>
          <w:tcPr>
            <w:tcW w:w="3397" w:type="dxa"/>
            <w:shd w:val="clear" w:color="auto" w:fill="auto"/>
          </w:tcPr>
          <w:p w14:paraId="384BAB8A" w14:textId="77777777" w:rsidR="008E5435" w:rsidRPr="002D6B68" w:rsidRDefault="008E5435" w:rsidP="008E5435">
            <w:pPr>
              <w:rPr>
                <w:rFonts w:ascii="Verdana" w:hAnsi="Verdana" w:cs="Arial"/>
                <w:sz w:val="18"/>
                <w:szCs w:val="18"/>
              </w:rPr>
            </w:pPr>
            <w:r>
              <w:rPr>
                <w:rFonts w:ascii="Verdana" w:hAnsi="Verdana" w:cs="Arial"/>
                <w:sz w:val="18"/>
                <w:szCs w:val="18"/>
              </w:rPr>
              <w:t>Thema</w:t>
            </w:r>
          </w:p>
        </w:tc>
        <w:tc>
          <w:tcPr>
            <w:tcW w:w="5663" w:type="dxa"/>
            <w:shd w:val="clear" w:color="auto" w:fill="auto"/>
          </w:tcPr>
          <w:p w14:paraId="4A0091FE" w14:textId="77777777" w:rsidR="008E5435" w:rsidRPr="00496CC7" w:rsidRDefault="00496CC7" w:rsidP="008E5435">
            <w:pPr>
              <w:rPr>
                <w:rFonts w:ascii="Verdana" w:hAnsi="Verdana" w:cs="Arial"/>
                <w:sz w:val="18"/>
                <w:szCs w:val="18"/>
              </w:rPr>
            </w:pPr>
            <w:proofErr w:type="spellStart"/>
            <w:r>
              <w:rPr>
                <w:rFonts w:ascii="Verdana" w:hAnsi="Verdana" w:cs="Arial"/>
                <w:sz w:val="18"/>
                <w:szCs w:val="18"/>
              </w:rPr>
              <w:t>Klimaatneutrale</w:t>
            </w:r>
            <w:proofErr w:type="spellEnd"/>
            <w:r>
              <w:rPr>
                <w:rFonts w:ascii="Verdana" w:hAnsi="Verdana" w:cs="Arial"/>
                <w:sz w:val="18"/>
                <w:szCs w:val="18"/>
              </w:rPr>
              <w:t xml:space="preserve"> voedingssystemen</w:t>
            </w:r>
          </w:p>
        </w:tc>
      </w:tr>
      <w:tr w:rsidR="008E5435" w:rsidRPr="002D6B68" w14:paraId="41BF3FAA" w14:textId="77777777" w:rsidTr="00126FEE">
        <w:tc>
          <w:tcPr>
            <w:tcW w:w="3397" w:type="dxa"/>
            <w:shd w:val="clear" w:color="auto" w:fill="auto"/>
          </w:tcPr>
          <w:p w14:paraId="3F60A9FE" w14:textId="77777777" w:rsidR="008E5435" w:rsidRDefault="008E5435" w:rsidP="008E5435">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A664DB0" w14:textId="77777777" w:rsidR="008E5435" w:rsidRPr="00496CC7" w:rsidRDefault="008E5435" w:rsidP="008E5435">
            <w:pPr>
              <w:rPr>
                <w:rFonts w:ascii="Verdana" w:hAnsi="Verdana" w:cs="Arial"/>
                <w:sz w:val="18"/>
                <w:szCs w:val="18"/>
              </w:rPr>
            </w:pPr>
            <w:r w:rsidRPr="00496CC7">
              <w:rPr>
                <w:rFonts w:ascii="Verdana" w:hAnsi="Verdana" w:cs="Arial"/>
                <w:sz w:val="18"/>
                <w:szCs w:val="18"/>
              </w:rPr>
              <w:t>WUR, IRS</w:t>
            </w:r>
          </w:p>
        </w:tc>
      </w:tr>
      <w:tr w:rsidR="008E5435" w:rsidRPr="002D6B68" w14:paraId="5225FE41" w14:textId="77777777" w:rsidTr="00126FEE">
        <w:tc>
          <w:tcPr>
            <w:tcW w:w="3397" w:type="dxa"/>
            <w:shd w:val="clear" w:color="auto" w:fill="auto"/>
          </w:tcPr>
          <w:p w14:paraId="60FA37CB" w14:textId="77777777" w:rsidR="008E5435" w:rsidRPr="002D6B68" w:rsidRDefault="008E5435" w:rsidP="008E5435">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A3B5B2E" w14:textId="77777777" w:rsidR="008E5435" w:rsidRPr="00496CC7" w:rsidRDefault="008E5435" w:rsidP="008E5435">
            <w:pPr>
              <w:rPr>
                <w:rFonts w:ascii="Verdana" w:hAnsi="Verdana" w:cs="Arial"/>
                <w:sz w:val="18"/>
                <w:szCs w:val="18"/>
              </w:rPr>
            </w:pPr>
            <w:r w:rsidRPr="00496CC7">
              <w:rPr>
                <w:rFonts w:ascii="Verdana" w:hAnsi="Verdana" w:cs="Arial"/>
                <w:sz w:val="18"/>
                <w:szCs w:val="18"/>
              </w:rPr>
              <w:t xml:space="preserve">Marleen Riemens, </w:t>
            </w:r>
            <w:hyperlink r:id="rId13" w:history="1">
              <w:r w:rsidRPr="00496CC7">
                <w:rPr>
                  <w:rStyle w:val="Hyperlink"/>
                  <w:rFonts w:ascii="Verdana" w:hAnsi="Verdana" w:cs="Arial"/>
                  <w:sz w:val="18"/>
                  <w:szCs w:val="18"/>
                </w:rPr>
                <w:t>marleen.riemens@wur.nl</w:t>
              </w:r>
            </w:hyperlink>
          </w:p>
        </w:tc>
      </w:tr>
      <w:tr w:rsidR="008E5435" w:rsidRPr="002D6B68" w14:paraId="4EC1750B" w14:textId="77777777" w:rsidTr="00126FEE">
        <w:tc>
          <w:tcPr>
            <w:tcW w:w="3397" w:type="dxa"/>
            <w:shd w:val="clear" w:color="auto" w:fill="auto"/>
          </w:tcPr>
          <w:p w14:paraId="1697D7E9" w14:textId="77777777" w:rsidR="008E5435" w:rsidRPr="002D6B68" w:rsidRDefault="008E5435" w:rsidP="008E5435">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5A42C662" w14:textId="77777777" w:rsidR="008E5435" w:rsidRPr="00496CC7" w:rsidRDefault="008E5435" w:rsidP="008E5435">
            <w:pPr>
              <w:rPr>
                <w:rFonts w:ascii="Verdana" w:hAnsi="Verdana" w:cs="Arial"/>
                <w:sz w:val="18"/>
                <w:szCs w:val="18"/>
              </w:rPr>
            </w:pPr>
            <w:r w:rsidRPr="00496CC7">
              <w:rPr>
                <w:rFonts w:ascii="Verdana" w:hAnsi="Verdana" w:cs="Arial"/>
                <w:sz w:val="18"/>
                <w:szCs w:val="18"/>
              </w:rPr>
              <w:t>Janny Trouw, SAO</w:t>
            </w:r>
          </w:p>
        </w:tc>
      </w:tr>
      <w:tr w:rsidR="008E5435" w:rsidRPr="002D6B68" w14:paraId="59DDD264" w14:textId="77777777" w:rsidTr="00126FEE">
        <w:tc>
          <w:tcPr>
            <w:tcW w:w="3397" w:type="dxa"/>
            <w:shd w:val="clear" w:color="auto" w:fill="auto"/>
          </w:tcPr>
          <w:p w14:paraId="6EB3FFDC" w14:textId="77777777" w:rsidR="008E5435" w:rsidRPr="00747D76" w:rsidRDefault="008E5435" w:rsidP="008E5435">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0A6B8519" w14:textId="77777777" w:rsidR="008E5435" w:rsidRPr="00496CC7" w:rsidRDefault="00496CC7" w:rsidP="008E5435">
            <w:pPr>
              <w:rPr>
                <w:rFonts w:ascii="Verdana" w:hAnsi="Verdana" w:cs="Arial"/>
                <w:sz w:val="18"/>
                <w:szCs w:val="18"/>
              </w:rPr>
            </w:pPr>
            <w:r>
              <w:rPr>
                <w:rFonts w:ascii="Verdana" w:hAnsi="Verdana" w:cs="Arial"/>
                <w:sz w:val="18"/>
                <w:szCs w:val="18"/>
              </w:rPr>
              <w:t>n.v.t.</w:t>
            </w:r>
          </w:p>
        </w:tc>
      </w:tr>
      <w:tr w:rsidR="008E5435" w:rsidRPr="002D6B68" w14:paraId="482CCD8A" w14:textId="77777777" w:rsidTr="00126FEE">
        <w:tc>
          <w:tcPr>
            <w:tcW w:w="3397" w:type="dxa"/>
            <w:shd w:val="clear" w:color="auto" w:fill="auto"/>
          </w:tcPr>
          <w:p w14:paraId="2DDD3D04" w14:textId="77777777" w:rsidR="008E5435" w:rsidRDefault="008E5435" w:rsidP="008E5435">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1B7A9181" w14:textId="77777777" w:rsidR="008E5435" w:rsidRPr="00496CC7" w:rsidRDefault="008E5435" w:rsidP="008E5435">
            <w:pPr>
              <w:rPr>
                <w:rFonts w:ascii="Verdana" w:hAnsi="Verdana" w:cs="Arial"/>
                <w:sz w:val="18"/>
                <w:szCs w:val="18"/>
              </w:rPr>
            </w:pPr>
            <w:r w:rsidRPr="00496CC7">
              <w:rPr>
                <w:rFonts w:ascii="Verdana" w:hAnsi="Verdana" w:cs="Arial"/>
                <w:sz w:val="18"/>
                <w:szCs w:val="18"/>
              </w:rPr>
              <w:t>1-1-2017</w:t>
            </w:r>
          </w:p>
        </w:tc>
      </w:tr>
      <w:tr w:rsidR="008E5435" w:rsidRPr="002D6B68" w14:paraId="60B6EFCB" w14:textId="77777777" w:rsidTr="00126FEE">
        <w:tc>
          <w:tcPr>
            <w:tcW w:w="3397" w:type="dxa"/>
            <w:shd w:val="clear" w:color="auto" w:fill="auto"/>
          </w:tcPr>
          <w:p w14:paraId="79D61280" w14:textId="77777777" w:rsidR="008E5435" w:rsidRDefault="008E5435" w:rsidP="008E5435">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2490C3DE" w14:textId="77777777" w:rsidR="008E5435" w:rsidRPr="00496CC7" w:rsidRDefault="008E5435" w:rsidP="008E5435">
            <w:pPr>
              <w:rPr>
                <w:rFonts w:ascii="Verdana" w:hAnsi="Verdana" w:cs="Arial"/>
                <w:sz w:val="18"/>
                <w:szCs w:val="18"/>
              </w:rPr>
            </w:pPr>
            <w:r w:rsidRPr="00496CC7">
              <w:rPr>
                <w:rFonts w:ascii="Verdana" w:hAnsi="Verdana" w:cs="Arial"/>
                <w:sz w:val="18"/>
                <w:szCs w:val="18"/>
              </w:rPr>
              <w:t>31-12-2020</w:t>
            </w:r>
          </w:p>
        </w:tc>
      </w:tr>
    </w:tbl>
    <w:p w14:paraId="651A17E9"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0D814B4" w14:textId="77777777" w:rsidTr="00126FEE">
        <w:tc>
          <w:tcPr>
            <w:tcW w:w="9060" w:type="dxa"/>
            <w:gridSpan w:val="2"/>
            <w:shd w:val="clear" w:color="auto" w:fill="auto"/>
          </w:tcPr>
          <w:p w14:paraId="35142554"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0E8DFA1"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601D6767" w14:textId="77777777" w:rsidTr="00126FEE">
        <w:tc>
          <w:tcPr>
            <w:tcW w:w="3397" w:type="dxa"/>
            <w:shd w:val="clear" w:color="auto" w:fill="auto"/>
          </w:tcPr>
          <w:p w14:paraId="5C9F28D6"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60EE85B6" w14:textId="77777777" w:rsidR="00D93FB0" w:rsidRPr="00EB589E" w:rsidRDefault="00496CC7"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398C8D81"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0BEFA14F" w14:textId="77777777" w:rsidTr="00126FEE">
        <w:tc>
          <w:tcPr>
            <w:tcW w:w="3397" w:type="dxa"/>
            <w:shd w:val="clear" w:color="auto" w:fill="auto"/>
          </w:tcPr>
          <w:p w14:paraId="6314B694"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2CAD35A4" w14:textId="77777777" w:rsidR="00D93FB0" w:rsidRPr="002D6B68" w:rsidRDefault="00D93FB0" w:rsidP="007543B9">
            <w:pPr>
              <w:rPr>
                <w:rFonts w:ascii="Verdana" w:hAnsi="Verdana" w:cs="Arial"/>
                <w:b/>
                <w:sz w:val="18"/>
                <w:szCs w:val="18"/>
              </w:rPr>
            </w:pPr>
          </w:p>
        </w:tc>
      </w:tr>
    </w:tbl>
    <w:p w14:paraId="030C072E"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57256835" w14:textId="77777777" w:rsidTr="00717EAB">
        <w:tc>
          <w:tcPr>
            <w:tcW w:w="9060" w:type="dxa"/>
            <w:gridSpan w:val="2"/>
            <w:shd w:val="clear" w:color="auto" w:fill="auto"/>
          </w:tcPr>
          <w:p w14:paraId="7F7C1B04"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1ED1FD12" w14:textId="77777777" w:rsidTr="00C50938">
        <w:tc>
          <w:tcPr>
            <w:tcW w:w="2425" w:type="dxa"/>
            <w:shd w:val="clear" w:color="auto" w:fill="auto"/>
          </w:tcPr>
          <w:p w14:paraId="511B9E7B"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B9BBDBC" w14:textId="77777777" w:rsidR="008E5435" w:rsidRDefault="008E5435" w:rsidP="008E5435">
            <w:pPr>
              <w:rPr>
                <w:i/>
              </w:rPr>
            </w:pPr>
            <w:r>
              <w:rPr>
                <w:i/>
              </w:rPr>
              <w:t xml:space="preserve">De sector heeft de afgelopen decennia al grote stappen gezet als het gaat om reductie van de hoeveelheid van en het aantal chemische middelen dat in de vollegrond wordt ingezet. Belangrijke </w:t>
            </w:r>
            <w:r w:rsidRPr="00156F21">
              <w:rPr>
                <w:i/>
              </w:rPr>
              <w:t>maatregelen daarbij waren het gebruik van lage doseringssystemen en de keuze voor minder milieubelastende middelen. Een verdere vermindering van de inzet van de chemische gewasbeschermingsmiddelen kan niet bereikt worden door verder te gaan op het spoor van doseringsverlagingen en verbod van middelen. Voor een vervolg stap is een vermindering van de afhankelijkheid van chemische gewasbeschermingsmiddelen nodig. Dit kan in een beperkt aantal gevallen door het vervangen van een chemische behandeling door biologische of groene middelen, of door een bepaalde mechanische of cultuurmaatregel</w:t>
            </w:r>
            <w:r>
              <w:rPr>
                <w:i/>
              </w:rPr>
              <w:t xml:space="preserve"> in te passen in de bestaande teelt</w:t>
            </w:r>
            <w:r w:rsidRPr="00156F21">
              <w:rPr>
                <w:i/>
              </w:rPr>
              <w:t>. Voor het overgrote deel van de chemische gewasbeschermingsmiddelen geldt echter dat hun kosteneffectiviteit en betrouwbaarheid in de huidige teeltsystemen veel hoger is dan de kosteneffectiviteit van de alternatieve middelen en methoden</w:t>
            </w:r>
            <w:r>
              <w:rPr>
                <w:i/>
              </w:rPr>
              <w:t xml:space="preserve"> (de “bouwstenen” van duurzame gewasbeschermingssystemen)</w:t>
            </w:r>
            <w:r w:rsidRPr="00156F21">
              <w:rPr>
                <w:i/>
              </w:rPr>
              <w:t xml:space="preserve">. </w:t>
            </w:r>
            <w:r>
              <w:rPr>
                <w:i/>
              </w:rPr>
              <w:t>Voor een aantal bestaande teelten is reeds een acute behoefte geïdentificeerd aan alternatieve middelen en methoden door hetzij gebrek aan chemische middelen of een te grote afhankelijkheid waardoor resistentie ontwikkeling plaatsvindt.</w:t>
            </w:r>
          </w:p>
          <w:p w14:paraId="10CAA21A" w14:textId="77777777" w:rsidR="008E5435" w:rsidRDefault="008E5435" w:rsidP="008E5435">
            <w:pPr>
              <w:rPr>
                <w:i/>
              </w:rPr>
            </w:pPr>
          </w:p>
          <w:p w14:paraId="48B979E4" w14:textId="77777777" w:rsidR="00C50938" w:rsidRDefault="00C50938" w:rsidP="00C20BA1">
            <w:pPr>
              <w:rPr>
                <w:rFonts w:ascii="Verdana" w:hAnsi="Verdana" w:cs="Arial"/>
                <w:b/>
                <w:sz w:val="18"/>
                <w:szCs w:val="18"/>
              </w:rPr>
            </w:pPr>
          </w:p>
          <w:p w14:paraId="0E85ED62" w14:textId="77777777" w:rsidR="00C50938" w:rsidRDefault="00C50938" w:rsidP="00C20BA1">
            <w:pPr>
              <w:rPr>
                <w:rFonts w:ascii="Verdana" w:hAnsi="Verdana" w:cs="Arial"/>
                <w:b/>
                <w:sz w:val="18"/>
                <w:szCs w:val="18"/>
              </w:rPr>
            </w:pPr>
          </w:p>
          <w:p w14:paraId="42F07C01" w14:textId="77777777" w:rsidR="00C50938" w:rsidRPr="002D6B68" w:rsidRDefault="00C50938" w:rsidP="00C20BA1">
            <w:pPr>
              <w:rPr>
                <w:rFonts w:ascii="Verdana" w:hAnsi="Verdana" w:cs="Arial"/>
                <w:b/>
                <w:sz w:val="18"/>
                <w:szCs w:val="18"/>
              </w:rPr>
            </w:pPr>
          </w:p>
        </w:tc>
      </w:tr>
      <w:tr w:rsidR="00280484" w:rsidRPr="002D6B68" w14:paraId="41304011" w14:textId="77777777" w:rsidTr="00C50938">
        <w:tc>
          <w:tcPr>
            <w:tcW w:w="2425" w:type="dxa"/>
            <w:shd w:val="clear" w:color="auto" w:fill="auto"/>
          </w:tcPr>
          <w:p w14:paraId="78E652AF"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6FEF7CA" w14:textId="77777777" w:rsidR="00C50938" w:rsidRDefault="00C50938" w:rsidP="00C20BA1">
            <w:pPr>
              <w:rPr>
                <w:rFonts w:ascii="Verdana" w:hAnsi="Verdana" w:cs="Arial"/>
                <w:sz w:val="18"/>
                <w:szCs w:val="18"/>
              </w:rPr>
            </w:pPr>
          </w:p>
          <w:p w14:paraId="6E74CFBB" w14:textId="77777777" w:rsidR="00C50938" w:rsidRDefault="00C50938" w:rsidP="00C20BA1">
            <w:pPr>
              <w:rPr>
                <w:rFonts w:ascii="Verdana" w:hAnsi="Verdana" w:cs="Arial"/>
                <w:sz w:val="18"/>
                <w:szCs w:val="18"/>
              </w:rPr>
            </w:pPr>
          </w:p>
          <w:p w14:paraId="1252207D" w14:textId="77777777" w:rsidR="00C50938" w:rsidRDefault="00C50938" w:rsidP="00C20BA1">
            <w:pPr>
              <w:rPr>
                <w:rFonts w:ascii="Verdana" w:hAnsi="Verdana" w:cs="Arial"/>
                <w:sz w:val="18"/>
                <w:szCs w:val="18"/>
              </w:rPr>
            </w:pPr>
          </w:p>
          <w:p w14:paraId="73B51015" w14:textId="77777777" w:rsidR="00C50938" w:rsidRPr="002D6B68" w:rsidRDefault="00C50938" w:rsidP="00C20BA1">
            <w:pPr>
              <w:rPr>
                <w:rFonts w:ascii="Verdana" w:hAnsi="Verdana" w:cs="Arial"/>
                <w:sz w:val="18"/>
                <w:szCs w:val="18"/>
              </w:rPr>
            </w:pPr>
          </w:p>
        </w:tc>
        <w:tc>
          <w:tcPr>
            <w:tcW w:w="6635" w:type="dxa"/>
            <w:shd w:val="clear" w:color="auto" w:fill="auto"/>
          </w:tcPr>
          <w:p w14:paraId="0436EA12" w14:textId="77777777" w:rsidR="008E5435" w:rsidRDefault="008E5435" w:rsidP="008E5435">
            <w:pPr>
              <w:rPr>
                <w:i/>
              </w:rPr>
            </w:pPr>
            <w:r>
              <w:rPr>
                <w:i/>
              </w:rPr>
              <w:t>Deze PPS</w:t>
            </w:r>
            <w:r w:rsidRPr="003D5368">
              <w:rPr>
                <w:i/>
              </w:rPr>
              <w:t xml:space="preserve"> richt zich op </w:t>
            </w:r>
            <w:r>
              <w:rPr>
                <w:i/>
              </w:rPr>
              <w:t xml:space="preserve">1. het ontwikkelen van een GROEN </w:t>
            </w:r>
            <w:r w:rsidRPr="003D5368">
              <w:rPr>
                <w:i/>
              </w:rPr>
              <w:t>(Gewasbescherming Robuust Optimaal Economisch &amp; Natuurlijk)</w:t>
            </w:r>
            <w:r>
              <w:rPr>
                <w:i/>
              </w:rPr>
              <w:t xml:space="preserve"> teeltsysteem voor de open teelten op basis van bestaande IPM </w:t>
            </w:r>
            <w:proofErr w:type="spellStart"/>
            <w:r>
              <w:rPr>
                <w:i/>
              </w:rPr>
              <w:t>Integrated</w:t>
            </w:r>
            <w:proofErr w:type="spellEnd"/>
            <w:r>
              <w:rPr>
                <w:i/>
              </w:rPr>
              <w:t xml:space="preserve"> Pest Management) bouwstenen, en 2. ontwikkelen van nieuwe IPM bouwstenen voor de acute problemen in de huidige teeltsystemen. Deze laatste worden bij aanvang van het project direct </w:t>
            </w:r>
            <w:r>
              <w:rPr>
                <w:i/>
              </w:rPr>
              <w:lastRenderedPageBreak/>
              <w:t>opgepakt waardoor methoden en middelen tijdens de looptijd van het project reeds beschikbaar komen.</w:t>
            </w:r>
          </w:p>
          <w:p w14:paraId="49BE7281" w14:textId="77777777" w:rsidR="008E5435" w:rsidRDefault="008E5435" w:rsidP="008E5435">
            <w:pPr>
              <w:rPr>
                <w:i/>
              </w:rPr>
            </w:pPr>
          </w:p>
          <w:p w14:paraId="2A3BA105" w14:textId="77777777" w:rsidR="008E5435" w:rsidRPr="002D6B68" w:rsidRDefault="008E5435" w:rsidP="008E5435">
            <w:pPr>
              <w:rPr>
                <w:rFonts w:ascii="Verdana" w:hAnsi="Verdana" w:cs="Arial"/>
                <w:b/>
                <w:sz w:val="18"/>
                <w:szCs w:val="18"/>
              </w:rPr>
            </w:pPr>
            <w:r w:rsidRPr="00AD7DC6">
              <w:rPr>
                <w:i/>
                <w:szCs w:val="17"/>
              </w:rPr>
              <w:t xml:space="preserve">We doen dit aan de hand van </w:t>
            </w:r>
            <w:r>
              <w:rPr>
                <w:i/>
                <w:szCs w:val="17"/>
              </w:rPr>
              <w:t>drie rotaties;</w:t>
            </w:r>
            <w:r w:rsidRPr="00AD7DC6">
              <w:rPr>
                <w:i/>
                <w:szCs w:val="17"/>
              </w:rPr>
              <w:t>- akkerbouwmatige teeltsystemen</w:t>
            </w:r>
            <w:r>
              <w:rPr>
                <w:i/>
                <w:szCs w:val="17"/>
              </w:rPr>
              <w:t>,</w:t>
            </w:r>
            <w:r w:rsidRPr="00AD7DC6">
              <w:rPr>
                <w:i/>
                <w:szCs w:val="17"/>
              </w:rPr>
              <w:t>- vollegrondsgroenten teeltsystemen</w:t>
            </w:r>
            <w:r>
              <w:rPr>
                <w:i/>
                <w:szCs w:val="17"/>
              </w:rPr>
              <w:t xml:space="preserve">, en maïs/grasland systemen. </w:t>
            </w:r>
            <w:r w:rsidRPr="00AD7DC6">
              <w:rPr>
                <w:i/>
                <w:szCs w:val="17"/>
              </w:rPr>
              <w:t>Deze teeltsystemen brengen allemaal hun eigen socio-economisch</w:t>
            </w:r>
            <w:r>
              <w:rPr>
                <w:i/>
                <w:szCs w:val="17"/>
              </w:rPr>
              <w:t>e</w:t>
            </w:r>
            <w:r w:rsidRPr="00AD7DC6">
              <w:rPr>
                <w:i/>
                <w:szCs w:val="17"/>
              </w:rPr>
              <w:t xml:space="preserve"> en </w:t>
            </w:r>
            <w:proofErr w:type="spellStart"/>
            <w:r w:rsidRPr="00AD7DC6">
              <w:rPr>
                <w:i/>
                <w:szCs w:val="17"/>
              </w:rPr>
              <w:t>teelttechnische</w:t>
            </w:r>
            <w:proofErr w:type="spellEnd"/>
            <w:r w:rsidRPr="00AD7DC6">
              <w:rPr>
                <w:i/>
                <w:szCs w:val="17"/>
              </w:rPr>
              <w:t xml:space="preserve"> aspecten met zich mee, die om een eigen aanpak van de gewasbeschermingsproblematiek vragen.</w:t>
            </w:r>
          </w:p>
          <w:p w14:paraId="4C9D14B5" w14:textId="77777777" w:rsidR="00280484" w:rsidRPr="002D6B68" w:rsidRDefault="00280484" w:rsidP="00C20BA1">
            <w:pPr>
              <w:rPr>
                <w:rFonts w:ascii="Verdana" w:hAnsi="Verdana" w:cs="Arial"/>
                <w:b/>
                <w:sz w:val="18"/>
                <w:szCs w:val="18"/>
              </w:rPr>
            </w:pPr>
          </w:p>
        </w:tc>
      </w:tr>
      <w:bookmarkEnd w:id="2"/>
    </w:tbl>
    <w:p w14:paraId="73169D9F" w14:textId="77777777" w:rsidR="00280484" w:rsidRDefault="00280484" w:rsidP="00A460B1">
      <w:pPr>
        <w:rPr>
          <w:rFonts w:ascii="Verdana" w:hAnsi="Verdana" w:cs="Arial"/>
          <w:b/>
        </w:rPr>
      </w:pPr>
    </w:p>
    <w:p w14:paraId="45A9C79C"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7825"/>
      </w:tblGrid>
      <w:tr w:rsidR="00FA4086" w:rsidRPr="002D6B68" w14:paraId="5B4042B5" w14:textId="77777777" w:rsidTr="00C50938">
        <w:tc>
          <w:tcPr>
            <w:tcW w:w="9060" w:type="dxa"/>
            <w:gridSpan w:val="2"/>
            <w:shd w:val="clear" w:color="auto" w:fill="auto"/>
          </w:tcPr>
          <w:p w14:paraId="1D5B866A"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245A13" w:rsidRPr="002D6B68" w14:paraId="44CC704B" w14:textId="77777777" w:rsidTr="00C50938">
        <w:trPr>
          <w:trHeight w:val="878"/>
        </w:trPr>
        <w:tc>
          <w:tcPr>
            <w:tcW w:w="2245" w:type="dxa"/>
            <w:shd w:val="clear" w:color="auto" w:fill="auto"/>
          </w:tcPr>
          <w:p w14:paraId="4B4C0E6B" w14:textId="77777777" w:rsidR="00245A13" w:rsidRPr="00747D76" w:rsidRDefault="00245A13" w:rsidP="00245A13">
            <w:pPr>
              <w:rPr>
                <w:rFonts w:ascii="Verdana" w:hAnsi="Verdana"/>
                <w:sz w:val="18"/>
                <w:szCs w:val="18"/>
              </w:rPr>
            </w:pPr>
            <w:r>
              <w:rPr>
                <w:rFonts w:ascii="Verdana" w:hAnsi="Verdana"/>
                <w:sz w:val="18"/>
                <w:szCs w:val="18"/>
              </w:rPr>
              <w:t>Beoogde resultaten 2019</w:t>
            </w:r>
          </w:p>
          <w:p w14:paraId="3FD1F198" w14:textId="77777777" w:rsidR="00245A13" w:rsidRPr="00747D76" w:rsidRDefault="00245A13" w:rsidP="00245A13">
            <w:pPr>
              <w:rPr>
                <w:rFonts w:ascii="Verdana" w:hAnsi="Verdana"/>
                <w:sz w:val="18"/>
                <w:szCs w:val="18"/>
              </w:rPr>
            </w:pPr>
          </w:p>
          <w:p w14:paraId="742E1C12" w14:textId="77777777" w:rsidR="00245A13" w:rsidRPr="00747D76" w:rsidRDefault="00245A13" w:rsidP="00245A13">
            <w:pPr>
              <w:rPr>
                <w:rFonts w:ascii="Verdana" w:hAnsi="Verdana"/>
                <w:sz w:val="18"/>
                <w:szCs w:val="18"/>
              </w:rPr>
            </w:pPr>
          </w:p>
        </w:tc>
        <w:tc>
          <w:tcPr>
            <w:tcW w:w="6815" w:type="dxa"/>
            <w:shd w:val="clear" w:color="auto" w:fill="auto"/>
          </w:tcPr>
          <w:p w14:paraId="27F7E629" w14:textId="77777777" w:rsidR="00245A13" w:rsidRPr="00C52790" w:rsidRDefault="004D4005" w:rsidP="004D4005">
            <w:pPr>
              <w:rPr>
                <w:rFonts w:ascii="Verdana" w:hAnsi="Verdana"/>
                <w:sz w:val="18"/>
              </w:rPr>
            </w:pPr>
            <w:r w:rsidRPr="00C52790">
              <w:rPr>
                <w:rFonts w:ascii="Verdana" w:hAnsi="Verdana"/>
                <w:sz w:val="18"/>
              </w:rPr>
              <w:t>Vollegrondsgroenten</w:t>
            </w:r>
          </w:p>
          <w:p w14:paraId="6C45840A" w14:textId="77777777" w:rsidR="004D4005" w:rsidRPr="00C52790" w:rsidRDefault="004D4005" w:rsidP="004D4005">
            <w:pPr>
              <w:rPr>
                <w:rFonts w:ascii="Verdana" w:hAnsi="Verdana"/>
                <w:sz w:val="18"/>
              </w:rPr>
            </w:pPr>
            <w:r w:rsidRPr="00C52790">
              <w:rPr>
                <w:rFonts w:ascii="Verdana" w:hAnsi="Verdana"/>
                <w:sz w:val="18"/>
              </w:rPr>
              <w:t>Aardbei:</w:t>
            </w:r>
          </w:p>
          <w:p w14:paraId="41E768F9" w14:textId="77777777" w:rsidR="004D4005" w:rsidRPr="00C52790" w:rsidRDefault="004D4005" w:rsidP="004D4005">
            <w:pPr>
              <w:rPr>
                <w:rFonts w:ascii="Verdana" w:hAnsi="Verdana"/>
                <w:sz w:val="18"/>
              </w:rPr>
            </w:pPr>
            <w:r w:rsidRPr="00C52790">
              <w:rPr>
                <w:rFonts w:ascii="Verdana" w:hAnsi="Verdana"/>
                <w:sz w:val="18"/>
              </w:rPr>
              <w:t xml:space="preserve">Dit onderdeel van de PPS Groen richt zich op het ontwikkelen van criteria voor de inzet van chemische, biologische of groene middelen en deze algoritmes worden ingebouwd in een </w:t>
            </w:r>
            <w:proofErr w:type="spellStart"/>
            <w:r w:rsidRPr="00C52790">
              <w:rPr>
                <w:rFonts w:ascii="Verdana" w:hAnsi="Verdana"/>
                <w:sz w:val="18"/>
              </w:rPr>
              <w:t>BeslissingsOndersteunend</w:t>
            </w:r>
            <w:proofErr w:type="spellEnd"/>
            <w:r w:rsidRPr="00C52790">
              <w:rPr>
                <w:rFonts w:ascii="Verdana" w:hAnsi="Verdana"/>
                <w:sz w:val="18"/>
              </w:rPr>
              <w:t xml:space="preserve"> Systeem (GROEN tool). Beslisregels worden aangepast aan de diverse middelen en aan de invloed van het  ontworpen GROEN systeem. Beslisregels en actiedrempels voor ziekten en plagen in aardbei en </w:t>
            </w:r>
            <w:proofErr w:type="spellStart"/>
            <w:r w:rsidRPr="00C52790">
              <w:rPr>
                <w:rFonts w:ascii="Verdana" w:hAnsi="Verdana"/>
                <w:sz w:val="18"/>
              </w:rPr>
              <w:t>zaaiui</w:t>
            </w:r>
            <w:proofErr w:type="spellEnd"/>
            <w:r w:rsidRPr="00C52790">
              <w:rPr>
                <w:rFonts w:ascii="Verdana" w:hAnsi="Verdana"/>
                <w:sz w:val="18"/>
              </w:rPr>
              <w:t xml:space="preserve"> worden ontwikkeld. De component ziektedruk wordt ingebracht door het gebruik van sporenvangers. </w:t>
            </w:r>
          </w:p>
          <w:p w14:paraId="65B2DD50" w14:textId="77777777" w:rsidR="004D4005" w:rsidRPr="00C52790" w:rsidRDefault="004D4005" w:rsidP="004D4005">
            <w:pPr>
              <w:rPr>
                <w:rFonts w:ascii="Verdana" w:hAnsi="Verdana"/>
                <w:sz w:val="18"/>
              </w:rPr>
            </w:pPr>
            <w:r w:rsidRPr="00C52790">
              <w:rPr>
                <w:rFonts w:ascii="Verdana" w:hAnsi="Verdana"/>
                <w:sz w:val="18"/>
              </w:rPr>
              <w:t xml:space="preserve">In 2019 wordt een toetsing van de </w:t>
            </w:r>
            <w:proofErr w:type="spellStart"/>
            <w:r w:rsidRPr="00C52790">
              <w:rPr>
                <w:rFonts w:ascii="Verdana" w:hAnsi="Verdana"/>
                <w:sz w:val="18"/>
              </w:rPr>
              <w:t>BOSen</w:t>
            </w:r>
            <w:proofErr w:type="spellEnd"/>
            <w:r w:rsidRPr="00C52790">
              <w:rPr>
                <w:rFonts w:ascii="Verdana" w:hAnsi="Verdana"/>
                <w:sz w:val="18"/>
              </w:rPr>
              <w:t xml:space="preserve"> aardbei en </w:t>
            </w:r>
            <w:proofErr w:type="spellStart"/>
            <w:r w:rsidRPr="00C52790">
              <w:rPr>
                <w:rFonts w:ascii="Verdana" w:hAnsi="Verdana"/>
                <w:sz w:val="18"/>
              </w:rPr>
              <w:t>zaaiui</w:t>
            </w:r>
            <w:proofErr w:type="spellEnd"/>
            <w:r w:rsidRPr="00C52790">
              <w:rPr>
                <w:rFonts w:ascii="Verdana" w:hAnsi="Verdana"/>
                <w:sz w:val="18"/>
              </w:rPr>
              <w:t xml:space="preserve"> beoogd.</w:t>
            </w:r>
          </w:p>
          <w:p w14:paraId="19E1437F" w14:textId="77777777" w:rsidR="004D4005" w:rsidRPr="00C52790" w:rsidRDefault="004D4005" w:rsidP="004D4005">
            <w:pPr>
              <w:rPr>
                <w:rFonts w:ascii="Verdana" w:hAnsi="Verdana"/>
                <w:sz w:val="18"/>
              </w:rPr>
            </w:pPr>
          </w:p>
          <w:p w14:paraId="71E71528" w14:textId="77777777" w:rsidR="00355130" w:rsidRPr="00C52790" w:rsidRDefault="00355130" w:rsidP="004D4005">
            <w:pPr>
              <w:rPr>
                <w:rFonts w:ascii="Verdana" w:hAnsi="Verdana"/>
                <w:sz w:val="18"/>
              </w:rPr>
            </w:pPr>
            <w:r w:rsidRPr="00C52790">
              <w:rPr>
                <w:rFonts w:ascii="Verdana" w:hAnsi="Verdana"/>
                <w:sz w:val="18"/>
              </w:rPr>
              <w:t>Akkerbouw:</w:t>
            </w:r>
          </w:p>
          <w:p w14:paraId="49239E4F" w14:textId="77777777" w:rsidR="00355130" w:rsidRDefault="00355130" w:rsidP="004D4005">
            <w:pPr>
              <w:rPr>
                <w:rFonts w:ascii="Verdana" w:hAnsi="Verdana"/>
                <w:sz w:val="18"/>
              </w:rPr>
            </w:pPr>
            <w:r w:rsidRPr="00C52790">
              <w:rPr>
                <w:rFonts w:ascii="Verdana" w:hAnsi="Verdana"/>
                <w:sz w:val="18"/>
              </w:rPr>
              <w:t xml:space="preserve">De kennis </w:t>
            </w:r>
            <w:r w:rsidR="00C52790" w:rsidRPr="00C52790">
              <w:rPr>
                <w:rFonts w:ascii="Verdana" w:hAnsi="Verdana"/>
                <w:sz w:val="18"/>
              </w:rPr>
              <w:t xml:space="preserve">over groenbemesters </w:t>
            </w:r>
            <w:r w:rsidRPr="00C52790">
              <w:rPr>
                <w:rFonts w:ascii="Verdana" w:hAnsi="Verdana"/>
                <w:sz w:val="18"/>
              </w:rPr>
              <w:t>die binnen het onderzoek in de voorgaande jaren is ontwikkeld, wordt beschikbaar gemaakt voor de telers en adviseurs.</w:t>
            </w:r>
          </w:p>
          <w:p w14:paraId="767D236C" w14:textId="77777777" w:rsidR="00A40FB9" w:rsidRDefault="00A40FB9" w:rsidP="004D4005">
            <w:pPr>
              <w:rPr>
                <w:rFonts w:ascii="Verdana" w:hAnsi="Verdana"/>
                <w:sz w:val="18"/>
              </w:rPr>
            </w:pPr>
          </w:p>
          <w:p w14:paraId="39C4E790" w14:textId="77777777" w:rsidR="00A40FB9" w:rsidRDefault="00A40FB9" w:rsidP="004D4005">
            <w:pPr>
              <w:rPr>
                <w:rFonts w:ascii="Verdana" w:hAnsi="Verdana"/>
                <w:sz w:val="18"/>
              </w:rPr>
            </w:pPr>
            <w:r>
              <w:rPr>
                <w:rFonts w:ascii="Verdana" w:hAnsi="Verdana"/>
                <w:sz w:val="18"/>
              </w:rPr>
              <w:t>I</w:t>
            </w:r>
            <w:r w:rsidRPr="00A40FB9">
              <w:rPr>
                <w:rFonts w:ascii="Verdana" w:hAnsi="Verdana"/>
                <w:sz w:val="18"/>
              </w:rPr>
              <w:t xml:space="preserve">n samenwerking met het IRS </w:t>
            </w:r>
            <w:r w:rsidR="002466B5">
              <w:rPr>
                <w:rFonts w:ascii="Verdana" w:hAnsi="Verdana"/>
                <w:sz w:val="18"/>
              </w:rPr>
              <w:t>wordt</w:t>
            </w:r>
            <w:r>
              <w:rPr>
                <w:rFonts w:ascii="Verdana" w:hAnsi="Verdana"/>
                <w:sz w:val="18"/>
              </w:rPr>
              <w:t xml:space="preserve"> het effect van de teelt van groenbemesters en groenbemestersmengsels, geteeld  op percelen besmet met </w:t>
            </w:r>
            <w:r w:rsidRPr="00A40FB9">
              <w:rPr>
                <w:rFonts w:ascii="Verdana" w:hAnsi="Verdana"/>
                <w:sz w:val="18"/>
              </w:rPr>
              <w:t xml:space="preserve">het witte </w:t>
            </w:r>
            <w:proofErr w:type="spellStart"/>
            <w:r w:rsidRPr="00A40FB9">
              <w:rPr>
                <w:rFonts w:ascii="Verdana" w:hAnsi="Verdana"/>
                <w:sz w:val="18"/>
              </w:rPr>
              <w:t>bietencysteaaltje</w:t>
            </w:r>
            <w:proofErr w:type="spellEnd"/>
            <w:r w:rsidRPr="00A40FB9">
              <w:rPr>
                <w:rFonts w:ascii="Verdana" w:hAnsi="Verdana"/>
                <w:sz w:val="18"/>
              </w:rPr>
              <w:t xml:space="preserve"> </w:t>
            </w:r>
            <w:proofErr w:type="spellStart"/>
            <w:r w:rsidRPr="00A40FB9">
              <w:rPr>
                <w:rFonts w:ascii="Verdana" w:hAnsi="Verdana"/>
                <w:sz w:val="18"/>
              </w:rPr>
              <w:t>Heterodera</w:t>
            </w:r>
            <w:proofErr w:type="spellEnd"/>
            <w:r w:rsidRPr="00A40FB9">
              <w:rPr>
                <w:rFonts w:ascii="Verdana" w:hAnsi="Verdana"/>
                <w:sz w:val="18"/>
              </w:rPr>
              <w:t xml:space="preserve"> </w:t>
            </w:r>
            <w:proofErr w:type="spellStart"/>
            <w:r w:rsidRPr="00A40FB9">
              <w:rPr>
                <w:rFonts w:ascii="Verdana" w:hAnsi="Verdana"/>
                <w:sz w:val="18"/>
              </w:rPr>
              <w:t>schachtii</w:t>
            </w:r>
            <w:proofErr w:type="spellEnd"/>
            <w:r w:rsidRPr="00A40FB9">
              <w:rPr>
                <w:rFonts w:ascii="Verdana" w:hAnsi="Verdana"/>
                <w:sz w:val="18"/>
              </w:rPr>
              <w:t xml:space="preserve"> </w:t>
            </w:r>
            <w:r>
              <w:rPr>
                <w:rFonts w:ascii="Verdana" w:hAnsi="Verdana"/>
                <w:sz w:val="18"/>
              </w:rPr>
              <w:t xml:space="preserve">of </w:t>
            </w:r>
            <w:r w:rsidRPr="00A40FB9">
              <w:rPr>
                <w:rFonts w:ascii="Verdana" w:hAnsi="Verdana"/>
                <w:sz w:val="18"/>
              </w:rPr>
              <w:t xml:space="preserve">met </w:t>
            </w:r>
            <w:proofErr w:type="spellStart"/>
            <w:r w:rsidRPr="00A40FB9">
              <w:rPr>
                <w:rFonts w:ascii="Verdana" w:hAnsi="Verdana"/>
                <w:sz w:val="18"/>
              </w:rPr>
              <w:t>Trichodorus</w:t>
            </w:r>
            <w:proofErr w:type="spellEnd"/>
            <w:r w:rsidRPr="00A40FB9">
              <w:rPr>
                <w:rFonts w:ascii="Verdana" w:hAnsi="Verdana"/>
                <w:sz w:val="18"/>
              </w:rPr>
              <w:t xml:space="preserve"> </w:t>
            </w:r>
            <w:proofErr w:type="spellStart"/>
            <w:r w:rsidRPr="00A40FB9">
              <w:rPr>
                <w:rFonts w:ascii="Verdana" w:hAnsi="Verdana"/>
                <w:sz w:val="18"/>
              </w:rPr>
              <w:t>similis</w:t>
            </w:r>
            <w:proofErr w:type="spellEnd"/>
            <w:r>
              <w:rPr>
                <w:rFonts w:ascii="Verdana" w:hAnsi="Verdana"/>
                <w:sz w:val="18"/>
              </w:rPr>
              <w:t xml:space="preserve">, op de opbrengst en kwaliteit van de suikerbiet </w:t>
            </w:r>
            <w:r w:rsidRPr="00A40FB9">
              <w:rPr>
                <w:rFonts w:ascii="Verdana" w:hAnsi="Verdana"/>
                <w:sz w:val="18"/>
              </w:rPr>
              <w:t>onderzocht.</w:t>
            </w:r>
          </w:p>
          <w:p w14:paraId="51F44692" w14:textId="77777777" w:rsidR="002466B5" w:rsidRDefault="002466B5" w:rsidP="004D4005">
            <w:pPr>
              <w:rPr>
                <w:rFonts w:ascii="Verdana" w:hAnsi="Verdana"/>
                <w:sz w:val="18"/>
              </w:rPr>
            </w:pPr>
            <w:r>
              <w:rPr>
                <w:rFonts w:ascii="Verdana" w:hAnsi="Verdana"/>
                <w:sz w:val="18"/>
              </w:rPr>
              <w:t xml:space="preserve">In een </w:t>
            </w:r>
            <w:proofErr w:type="spellStart"/>
            <w:r>
              <w:rPr>
                <w:rFonts w:ascii="Verdana" w:hAnsi="Verdana"/>
                <w:sz w:val="18"/>
              </w:rPr>
              <w:t>biotoets</w:t>
            </w:r>
            <w:proofErr w:type="spellEnd"/>
            <w:r>
              <w:rPr>
                <w:rFonts w:ascii="Verdana" w:hAnsi="Verdana"/>
                <w:sz w:val="18"/>
              </w:rPr>
              <w:t xml:space="preserve"> </w:t>
            </w:r>
            <w:r w:rsidR="000369F4">
              <w:rPr>
                <w:rFonts w:ascii="Verdana" w:hAnsi="Verdana"/>
                <w:sz w:val="18"/>
              </w:rPr>
              <w:t xml:space="preserve">met het </w:t>
            </w:r>
            <w:proofErr w:type="spellStart"/>
            <w:r w:rsidR="000369F4">
              <w:rPr>
                <w:rFonts w:ascii="Verdana" w:hAnsi="Verdana"/>
                <w:sz w:val="18"/>
              </w:rPr>
              <w:t>toetsgewas</w:t>
            </w:r>
            <w:proofErr w:type="spellEnd"/>
            <w:r w:rsidR="000369F4">
              <w:rPr>
                <w:rFonts w:ascii="Verdana" w:hAnsi="Verdana"/>
                <w:sz w:val="18"/>
              </w:rPr>
              <w:t xml:space="preserve"> sla </w:t>
            </w:r>
            <w:r>
              <w:rPr>
                <w:rFonts w:ascii="Verdana" w:hAnsi="Verdana"/>
                <w:sz w:val="18"/>
              </w:rPr>
              <w:t xml:space="preserve">wordt het effect van de teelt van groenbemesters op de bodemweerbaarheid tegen het </w:t>
            </w:r>
            <w:proofErr w:type="spellStart"/>
            <w:r>
              <w:rPr>
                <w:rFonts w:ascii="Verdana" w:hAnsi="Verdana"/>
                <w:sz w:val="18"/>
              </w:rPr>
              <w:t>wortellesieaaltjes</w:t>
            </w:r>
            <w:proofErr w:type="spellEnd"/>
            <w:r>
              <w:rPr>
                <w:rFonts w:ascii="Verdana" w:hAnsi="Verdana"/>
                <w:sz w:val="18"/>
              </w:rPr>
              <w:t xml:space="preserve"> onderzocht.  </w:t>
            </w:r>
          </w:p>
          <w:p w14:paraId="23441EEA" w14:textId="77777777" w:rsidR="002466B5" w:rsidRDefault="002466B5" w:rsidP="004D4005">
            <w:pPr>
              <w:rPr>
                <w:rFonts w:ascii="Verdana" w:hAnsi="Verdana"/>
                <w:sz w:val="18"/>
              </w:rPr>
            </w:pPr>
          </w:p>
          <w:p w14:paraId="0762C29D" w14:textId="77777777" w:rsidR="00A40FB9" w:rsidRDefault="00A40FB9" w:rsidP="004D4005">
            <w:pPr>
              <w:rPr>
                <w:rFonts w:ascii="Verdana" w:hAnsi="Verdana"/>
                <w:sz w:val="18"/>
              </w:rPr>
            </w:pPr>
            <w:r w:rsidRPr="00A40FB9">
              <w:rPr>
                <w:rFonts w:ascii="Verdana" w:hAnsi="Verdana"/>
                <w:sz w:val="18"/>
              </w:rPr>
              <w:t xml:space="preserve"> </w:t>
            </w:r>
          </w:p>
          <w:p w14:paraId="72D0BF13" w14:textId="77777777" w:rsidR="00432522" w:rsidRDefault="00432522" w:rsidP="004D4005">
            <w:pPr>
              <w:rPr>
                <w:rFonts w:ascii="Verdana" w:hAnsi="Verdana"/>
                <w:sz w:val="18"/>
              </w:rPr>
            </w:pPr>
            <w:proofErr w:type="spellStart"/>
            <w:r>
              <w:rPr>
                <w:rFonts w:ascii="Verdana" w:hAnsi="Verdana"/>
                <w:sz w:val="18"/>
              </w:rPr>
              <w:t>Trichodoriden</w:t>
            </w:r>
            <w:proofErr w:type="spellEnd"/>
            <w:r>
              <w:rPr>
                <w:rFonts w:ascii="Verdana" w:hAnsi="Verdana"/>
                <w:sz w:val="18"/>
              </w:rPr>
              <w:t>/</w:t>
            </w:r>
            <w:r w:rsidR="0063762E">
              <w:rPr>
                <w:rFonts w:ascii="Verdana" w:hAnsi="Verdana"/>
                <w:sz w:val="18"/>
              </w:rPr>
              <w:t>tabaksratelvirus (TRV)</w:t>
            </w:r>
          </w:p>
          <w:p w14:paraId="4D3F2507" w14:textId="77777777" w:rsidR="00432522" w:rsidRPr="0063762E" w:rsidRDefault="00432522" w:rsidP="00432522">
            <w:pPr>
              <w:rPr>
                <w:rFonts w:ascii="Verdana" w:hAnsi="Verdana"/>
                <w:sz w:val="18"/>
              </w:rPr>
            </w:pPr>
            <w:r w:rsidRPr="0063762E">
              <w:rPr>
                <w:rFonts w:ascii="Verdana" w:hAnsi="Verdana"/>
                <w:sz w:val="18"/>
              </w:rPr>
              <w:t xml:space="preserve">De vermeerdering van P. </w:t>
            </w:r>
            <w:proofErr w:type="spellStart"/>
            <w:r w:rsidRPr="0063762E">
              <w:rPr>
                <w:rFonts w:ascii="Verdana" w:hAnsi="Verdana"/>
                <w:sz w:val="18"/>
              </w:rPr>
              <w:t>pachydermus</w:t>
            </w:r>
            <w:proofErr w:type="spellEnd"/>
            <w:r w:rsidRPr="0063762E">
              <w:rPr>
                <w:rFonts w:ascii="Verdana" w:hAnsi="Verdana"/>
                <w:sz w:val="18"/>
              </w:rPr>
              <w:t xml:space="preserve"> en T. </w:t>
            </w:r>
            <w:proofErr w:type="spellStart"/>
            <w:r w:rsidRPr="0063762E">
              <w:rPr>
                <w:rFonts w:ascii="Verdana" w:hAnsi="Verdana"/>
                <w:sz w:val="18"/>
              </w:rPr>
              <w:t>similis</w:t>
            </w:r>
            <w:proofErr w:type="spellEnd"/>
            <w:r w:rsidRPr="0063762E">
              <w:rPr>
                <w:rFonts w:ascii="Verdana" w:hAnsi="Verdana"/>
                <w:sz w:val="18"/>
              </w:rPr>
              <w:t xml:space="preserve"> toetsen op een z</w:t>
            </w:r>
            <w:r w:rsidR="0063762E">
              <w:rPr>
                <w:rFonts w:ascii="Verdana" w:hAnsi="Verdana"/>
                <w:sz w:val="18"/>
              </w:rPr>
              <w:t xml:space="preserve">evental mogelijke waardplanten. Uitvoeren van een veldproef op een perceel met T. </w:t>
            </w:r>
            <w:proofErr w:type="spellStart"/>
            <w:r w:rsidR="0063762E">
              <w:rPr>
                <w:rFonts w:ascii="Verdana" w:hAnsi="Verdana"/>
                <w:sz w:val="18"/>
              </w:rPr>
              <w:t>similis</w:t>
            </w:r>
            <w:proofErr w:type="spellEnd"/>
            <w:r w:rsidR="0063762E">
              <w:rPr>
                <w:rFonts w:ascii="Verdana" w:hAnsi="Verdana"/>
                <w:sz w:val="18"/>
              </w:rPr>
              <w:t xml:space="preserve"> en TRV om gevoeligheid van aardappelrassen voor TRV te toetsen.</w:t>
            </w:r>
          </w:p>
          <w:p w14:paraId="0A7C5164" w14:textId="77777777" w:rsidR="00432522" w:rsidRDefault="00432522" w:rsidP="004D4005">
            <w:pPr>
              <w:rPr>
                <w:rFonts w:ascii="Verdana" w:hAnsi="Verdana"/>
                <w:sz w:val="18"/>
              </w:rPr>
            </w:pPr>
          </w:p>
          <w:p w14:paraId="5E4B269E" w14:textId="77777777" w:rsidR="007A77EE" w:rsidRDefault="007A77EE" w:rsidP="004D4005">
            <w:pPr>
              <w:rPr>
                <w:rFonts w:ascii="Verdana" w:hAnsi="Verdana"/>
                <w:sz w:val="18"/>
              </w:rPr>
            </w:pPr>
            <w:r>
              <w:rPr>
                <w:rFonts w:ascii="Verdana" w:hAnsi="Verdana"/>
                <w:sz w:val="18"/>
              </w:rPr>
              <w:t>Mais/grasland:</w:t>
            </w:r>
          </w:p>
          <w:p w14:paraId="04156B92" w14:textId="77777777" w:rsidR="007A77EE" w:rsidRPr="004D4005" w:rsidRDefault="007A77EE" w:rsidP="004D4005">
            <w:r>
              <w:t xml:space="preserve">Toetsing van de ontwikkelde </w:t>
            </w:r>
            <w:proofErr w:type="spellStart"/>
            <w:r>
              <w:t>beheersstrategie</w:t>
            </w:r>
            <w:proofErr w:type="spellEnd"/>
            <w:r>
              <w:t xml:space="preserve"> voor bodeminsecten in grasland op praktijkpercelen.</w:t>
            </w:r>
          </w:p>
        </w:tc>
      </w:tr>
      <w:tr w:rsidR="004D4005" w:rsidRPr="002D6B68" w14:paraId="0BB7D8D0" w14:textId="77777777" w:rsidTr="00C50938">
        <w:trPr>
          <w:trHeight w:val="876"/>
        </w:trPr>
        <w:tc>
          <w:tcPr>
            <w:tcW w:w="2245" w:type="dxa"/>
            <w:shd w:val="clear" w:color="auto" w:fill="auto"/>
          </w:tcPr>
          <w:p w14:paraId="71FCC62F" w14:textId="77777777" w:rsidR="004D4005" w:rsidRPr="00747D76" w:rsidRDefault="004D4005" w:rsidP="004D4005">
            <w:pPr>
              <w:rPr>
                <w:rFonts w:ascii="Verdana" w:hAnsi="Verdana"/>
                <w:sz w:val="18"/>
                <w:szCs w:val="18"/>
              </w:rPr>
            </w:pPr>
            <w:r>
              <w:rPr>
                <w:rFonts w:ascii="Verdana" w:hAnsi="Verdana"/>
                <w:sz w:val="18"/>
                <w:szCs w:val="18"/>
              </w:rPr>
              <w:t>Behaalde resultaten 2019</w:t>
            </w:r>
          </w:p>
        </w:tc>
        <w:tc>
          <w:tcPr>
            <w:tcW w:w="6815" w:type="dxa"/>
            <w:shd w:val="clear" w:color="auto" w:fill="auto"/>
          </w:tcPr>
          <w:p w14:paraId="094BEA38" w14:textId="77777777" w:rsidR="004D4005" w:rsidRDefault="004D4005" w:rsidP="004D4005">
            <w:pPr>
              <w:rPr>
                <w:rFonts w:ascii="Verdana" w:hAnsi="Verdana" w:cs="Arial"/>
                <w:sz w:val="18"/>
                <w:szCs w:val="18"/>
              </w:rPr>
            </w:pPr>
            <w:r>
              <w:rPr>
                <w:rFonts w:ascii="Verdana" w:hAnsi="Verdana" w:cs="Arial"/>
                <w:sz w:val="18"/>
                <w:szCs w:val="18"/>
              </w:rPr>
              <w:t>Vollegrondsgroenten</w:t>
            </w:r>
          </w:p>
          <w:p w14:paraId="4065249C" w14:textId="77777777" w:rsidR="004D4005" w:rsidRPr="007D10D2" w:rsidRDefault="004D4005" w:rsidP="004D4005">
            <w:pPr>
              <w:rPr>
                <w:rFonts w:ascii="Verdana" w:hAnsi="Verdana" w:cs="Arial"/>
                <w:sz w:val="18"/>
                <w:szCs w:val="18"/>
              </w:rPr>
            </w:pPr>
            <w:r w:rsidRPr="007D10D2">
              <w:rPr>
                <w:rFonts w:ascii="Verdana" w:hAnsi="Verdana" w:cs="Arial"/>
                <w:sz w:val="18"/>
                <w:szCs w:val="18"/>
              </w:rPr>
              <w:t>Aardbei:</w:t>
            </w:r>
          </w:p>
          <w:p w14:paraId="033A4C58" w14:textId="77777777" w:rsidR="004D4005" w:rsidRDefault="004D4005" w:rsidP="004D4005">
            <w:pPr>
              <w:numPr>
                <w:ilvl w:val="0"/>
                <w:numId w:val="19"/>
              </w:numPr>
              <w:rPr>
                <w:rFonts w:ascii="Verdana" w:hAnsi="Verdana" w:cs="Arial"/>
                <w:sz w:val="18"/>
                <w:szCs w:val="18"/>
              </w:rPr>
            </w:pPr>
            <w:r>
              <w:rPr>
                <w:rFonts w:ascii="Verdana" w:hAnsi="Verdana" w:cs="Arial"/>
                <w:sz w:val="18"/>
                <w:szCs w:val="18"/>
              </w:rPr>
              <w:t>In 2019 is gekozen voor de toetsing van beslissingsondersteunende systemen voor aardbei op stellingen.</w:t>
            </w:r>
          </w:p>
          <w:p w14:paraId="6E8F6D02" w14:textId="77777777" w:rsidR="004D4005" w:rsidRDefault="004D4005" w:rsidP="004D4005">
            <w:pPr>
              <w:ind w:left="720"/>
              <w:rPr>
                <w:rFonts w:ascii="Verdana" w:hAnsi="Verdana" w:cs="Arial"/>
                <w:sz w:val="18"/>
                <w:szCs w:val="18"/>
              </w:rPr>
            </w:pPr>
            <w:r>
              <w:rPr>
                <w:rFonts w:ascii="Verdana" w:hAnsi="Verdana" w:cs="Arial"/>
                <w:sz w:val="18"/>
                <w:szCs w:val="18"/>
              </w:rPr>
              <w:t xml:space="preserve">Deze zijn vergeleken met </w:t>
            </w:r>
            <w:proofErr w:type="spellStart"/>
            <w:r>
              <w:rPr>
                <w:rFonts w:ascii="Verdana" w:hAnsi="Verdana" w:cs="Arial"/>
                <w:sz w:val="18"/>
                <w:szCs w:val="18"/>
              </w:rPr>
              <w:t>aardbeidteelt</w:t>
            </w:r>
            <w:proofErr w:type="spellEnd"/>
            <w:r>
              <w:rPr>
                <w:rFonts w:ascii="Verdana" w:hAnsi="Verdana" w:cs="Arial"/>
                <w:sz w:val="18"/>
                <w:szCs w:val="18"/>
              </w:rPr>
              <w:t xml:space="preserve"> in vollegrond als referentie.</w:t>
            </w:r>
          </w:p>
          <w:p w14:paraId="0F55E9E8" w14:textId="77777777" w:rsidR="004D4005" w:rsidRDefault="004D4005" w:rsidP="004D4005">
            <w:pPr>
              <w:pStyle w:val="Lijstalinea"/>
              <w:numPr>
                <w:ilvl w:val="0"/>
                <w:numId w:val="19"/>
              </w:numPr>
              <w:rPr>
                <w:rFonts w:eastAsia="Times New Roman" w:cs="Arial"/>
                <w:sz w:val="18"/>
                <w:szCs w:val="18"/>
                <w:lang w:val="nl-NL" w:eastAsia="nl-NL"/>
              </w:rPr>
            </w:pPr>
            <w:r w:rsidRPr="00245A13">
              <w:rPr>
                <w:rFonts w:cs="Arial"/>
                <w:sz w:val="18"/>
                <w:szCs w:val="18"/>
                <w:lang w:val="nl-NL"/>
              </w:rPr>
              <w:t xml:space="preserve">De input van chemische gewasbescherming kon met 50% verlaagt worden in aardbeien als gebruik gemaakt werd van een beslissing ondersteunend systeem (BOS), </w:t>
            </w:r>
            <w:r w:rsidRPr="00245A13">
              <w:rPr>
                <w:rFonts w:eastAsia="Times New Roman" w:cs="Arial"/>
                <w:sz w:val="18"/>
                <w:szCs w:val="18"/>
                <w:lang w:val="nl-NL" w:eastAsia="nl-NL"/>
              </w:rPr>
              <w:t>echter op stellingen blee</w:t>
            </w:r>
            <w:r>
              <w:rPr>
                <w:rFonts w:eastAsia="Times New Roman" w:cs="Arial"/>
                <w:sz w:val="18"/>
                <w:szCs w:val="18"/>
                <w:lang w:val="nl-NL" w:eastAsia="nl-NL"/>
              </w:rPr>
              <w:t>k dat het gewas onvoldoende beschermd werd.</w:t>
            </w:r>
          </w:p>
          <w:p w14:paraId="6DFB1D5B" w14:textId="77777777" w:rsidR="004D4005" w:rsidRPr="004D4005" w:rsidRDefault="004D4005" w:rsidP="004D4005">
            <w:pPr>
              <w:pStyle w:val="Lijstalinea"/>
              <w:numPr>
                <w:ilvl w:val="0"/>
                <w:numId w:val="19"/>
              </w:numPr>
              <w:rPr>
                <w:rFonts w:eastAsia="Times New Roman" w:cs="Arial"/>
                <w:sz w:val="18"/>
                <w:szCs w:val="18"/>
                <w:lang w:val="nl-NL" w:eastAsia="nl-NL"/>
              </w:rPr>
            </w:pPr>
            <w:r w:rsidRPr="004D4005">
              <w:rPr>
                <w:rFonts w:eastAsia="Times New Roman" w:cs="Arial"/>
                <w:sz w:val="18"/>
                <w:szCs w:val="18"/>
                <w:lang w:val="nl-NL" w:eastAsia="nl-NL"/>
              </w:rPr>
              <w:t xml:space="preserve">Werd gebruik gemaakt van laag risico groene middelen in het teeltsysteem dan werd het gebruik van chemische gewasbescherming teruggebracht met 78 tot 100%, echter wel met onvoldoende resultaat als het gaat om meeldauw beheersing. </w:t>
            </w:r>
          </w:p>
          <w:p w14:paraId="55A20F1D" w14:textId="77777777" w:rsidR="004D4005" w:rsidRPr="004D4005" w:rsidRDefault="004D4005" w:rsidP="004D4005">
            <w:pPr>
              <w:pStyle w:val="Lijstalinea"/>
              <w:numPr>
                <w:ilvl w:val="0"/>
                <w:numId w:val="19"/>
              </w:numPr>
              <w:rPr>
                <w:rFonts w:cs="Arial"/>
                <w:sz w:val="18"/>
                <w:szCs w:val="18"/>
                <w:lang w:val="nl-NL"/>
              </w:rPr>
            </w:pPr>
            <w:r w:rsidRPr="004D4005">
              <w:rPr>
                <w:rFonts w:cs="Arial"/>
                <w:sz w:val="18"/>
                <w:szCs w:val="18"/>
                <w:lang w:val="nl-NL"/>
              </w:rPr>
              <w:t>Qua opbrengst in klasse 1 was de chemische referentie significant beter dan de andere objecten. Onderling waren er verschillen tussen de varianten, maar allen hadden een hogere opbrengst in elite + klasse 1 dan de onbehandelde controle.</w:t>
            </w:r>
          </w:p>
          <w:p w14:paraId="452AAA78" w14:textId="77777777" w:rsidR="004D4005" w:rsidRPr="004D4005" w:rsidRDefault="004D4005" w:rsidP="004D4005">
            <w:pPr>
              <w:pStyle w:val="Lijstalinea"/>
              <w:numPr>
                <w:ilvl w:val="0"/>
                <w:numId w:val="19"/>
              </w:numPr>
              <w:rPr>
                <w:rFonts w:cs="Arial"/>
                <w:sz w:val="18"/>
                <w:szCs w:val="18"/>
                <w:lang w:val="nl-NL"/>
              </w:rPr>
            </w:pPr>
            <w:r w:rsidRPr="004D4005">
              <w:rPr>
                <w:rFonts w:cs="Arial"/>
                <w:sz w:val="18"/>
                <w:szCs w:val="18"/>
                <w:lang w:val="nl-NL"/>
              </w:rPr>
              <w:lastRenderedPageBreak/>
              <w:t>In geen van de systemen werd de wettelijke MRL overschreden.</w:t>
            </w:r>
          </w:p>
          <w:p w14:paraId="10DA9CC2" w14:textId="77777777" w:rsidR="004D4005" w:rsidRPr="004D4005" w:rsidRDefault="004D4005" w:rsidP="004D4005">
            <w:pPr>
              <w:pStyle w:val="Lijstalinea"/>
              <w:numPr>
                <w:ilvl w:val="0"/>
                <w:numId w:val="19"/>
              </w:numPr>
              <w:rPr>
                <w:rFonts w:cs="Arial"/>
                <w:sz w:val="18"/>
                <w:szCs w:val="18"/>
                <w:lang w:val="nl-NL"/>
              </w:rPr>
            </w:pPr>
            <w:r w:rsidRPr="004D4005">
              <w:rPr>
                <w:rFonts w:cs="Arial"/>
                <w:sz w:val="18"/>
                <w:szCs w:val="18"/>
                <w:lang w:val="nl-NL"/>
              </w:rPr>
              <w:t>In de chemische referentie kon de bovenwettelijke eisen van de supermarkten niet altijd gehaald worden.</w:t>
            </w:r>
          </w:p>
          <w:p w14:paraId="2DBC65D1" w14:textId="77777777" w:rsidR="004D4005" w:rsidRPr="004D4005" w:rsidRDefault="004D4005" w:rsidP="004D4005">
            <w:pPr>
              <w:pStyle w:val="Lijstalinea"/>
              <w:numPr>
                <w:ilvl w:val="0"/>
                <w:numId w:val="19"/>
              </w:numPr>
              <w:rPr>
                <w:rFonts w:cs="Arial"/>
                <w:sz w:val="18"/>
                <w:szCs w:val="18"/>
                <w:lang w:val="nl-NL"/>
              </w:rPr>
            </w:pPr>
            <w:r w:rsidRPr="004D4005">
              <w:rPr>
                <w:rFonts w:cs="Arial"/>
                <w:sz w:val="18"/>
                <w:szCs w:val="18"/>
                <w:lang w:val="nl-NL"/>
              </w:rPr>
              <w:t xml:space="preserve">In de groene systemen zal naast aandacht voor de beheersing van de meeldauw epidemie ook gekeken moeten worden naar </w:t>
            </w:r>
            <w:proofErr w:type="spellStart"/>
            <w:r w:rsidRPr="004D4005">
              <w:rPr>
                <w:rFonts w:cs="Arial"/>
                <w:sz w:val="18"/>
                <w:szCs w:val="18"/>
                <w:lang w:val="nl-NL"/>
              </w:rPr>
              <w:t>sanitatie</w:t>
            </w:r>
            <w:proofErr w:type="spellEnd"/>
            <w:r w:rsidRPr="004D4005">
              <w:rPr>
                <w:rFonts w:cs="Arial"/>
                <w:sz w:val="18"/>
                <w:szCs w:val="18"/>
                <w:lang w:val="nl-NL"/>
              </w:rPr>
              <w:t xml:space="preserve"> om de strategieën te ondersteunen.</w:t>
            </w:r>
          </w:p>
          <w:p w14:paraId="2F9AC444" w14:textId="77777777" w:rsidR="004D4005" w:rsidRPr="007C2333" w:rsidRDefault="004D4005" w:rsidP="007C2333">
            <w:pPr>
              <w:pStyle w:val="Lijstalinea"/>
              <w:numPr>
                <w:ilvl w:val="0"/>
                <w:numId w:val="19"/>
              </w:numPr>
              <w:rPr>
                <w:rFonts w:cs="Arial"/>
                <w:sz w:val="18"/>
                <w:szCs w:val="18"/>
                <w:lang w:val="nl-NL"/>
              </w:rPr>
            </w:pPr>
            <w:r w:rsidRPr="004D4005">
              <w:rPr>
                <w:rFonts w:cs="Arial"/>
                <w:sz w:val="18"/>
                <w:szCs w:val="18"/>
                <w:lang w:val="nl-NL"/>
              </w:rPr>
              <w:t xml:space="preserve">Het BOS systeem van </w:t>
            </w:r>
            <w:proofErr w:type="spellStart"/>
            <w:r w:rsidRPr="004D4005">
              <w:rPr>
                <w:rFonts w:cs="Arial"/>
                <w:sz w:val="18"/>
                <w:szCs w:val="18"/>
                <w:lang w:val="nl-NL"/>
              </w:rPr>
              <w:t>Agrovision</w:t>
            </w:r>
            <w:proofErr w:type="spellEnd"/>
            <w:r w:rsidRPr="004D4005">
              <w:rPr>
                <w:rFonts w:cs="Arial"/>
                <w:sz w:val="18"/>
                <w:szCs w:val="18"/>
                <w:lang w:val="nl-NL"/>
              </w:rPr>
              <w:t xml:space="preserve"> voor echte meeldauw is ontwikkeld voor </w:t>
            </w:r>
            <w:proofErr w:type="spellStart"/>
            <w:r w:rsidRPr="004D4005">
              <w:rPr>
                <w:rFonts w:cs="Arial"/>
                <w:sz w:val="18"/>
                <w:szCs w:val="18"/>
                <w:lang w:val="nl-NL"/>
              </w:rPr>
              <w:t>vollegrondsaardbeiteelt</w:t>
            </w:r>
            <w:proofErr w:type="spellEnd"/>
            <w:r w:rsidRPr="004D4005">
              <w:rPr>
                <w:rFonts w:cs="Arial"/>
                <w:sz w:val="18"/>
                <w:szCs w:val="18"/>
                <w:lang w:val="nl-NL"/>
              </w:rPr>
              <w:t xml:space="preserve">. Om deze geschikt te maken voor stellingen zal een omzetting van de infectiekansen (weersomstandigheden) op  veld niveau naar infectiekansen (weersomstandigheden) op het niveau van de stellingen gemaakt moeten worden, waarbij de aan- of afwezigheid van regenkapjes in beschouwing wordt genomen.  </w:t>
            </w:r>
          </w:p>
          <w:p w14:paraId="5F68272A" w14:textId="77777777" w:rsidR="004D4005" w:rsidRPr="007D10D2" w:rsidRDefault="004D4005" w:rsidP="004D4005">
            <w:pPr>
              <w:rPr>
                <w:rFonts w:ascii="Verdana" w:hAnsi="Verdana" w:cs="Arial"/>
                <w:sz w:val="18"/>
                <w:szCs w:val="18"/>
              </w:rPr>
            </w:pPr>
          </w:p>
          <w:p w14:paraId="39B35485" w14:textId="77777777" w:rsidR="004D4005" w:rsidRDefault="004D4005" w:rsidP="004D4005">
            <w:pPr>
              <w:rPr>
                <w:rFonts w:ascii="Verdana" w:hAnsi="Verdana" w:cs="Arial"/>
                <w:sz w:val="18"/>
                <w:szCs w:val="18"/>
              </w:rPr>
            </w:pPr>
            <w:r w:rsidRPr="007D10D2">
              <w:rPr>
                <w:rFonts w:ascii="Verdana" w:hAnsi="Verdana" w:cs="Arial"/>
                <w:sz w:val="18"/>
                <w:szCs w:val="18"/>
              </w:rPr>
              <w:t>Zaaiuien</w:t>
            </w:r>
          </w:p>
          <w:p w14:paraId="2FBE3920" w14:textId="77777777" w:rsidR="008E0477" w:rsidRPr="008E0477" w:rsidRDefault="008E0477" w:rsidP="008E0477">
            <w:pPr>
              <w:numPr>
                <w:ilvl w:val="0"/>
                <w:numId w:val="19"/>
              </w:numPr>
              <w:rPr>
                <w:rFonts w:ascii="Verdana" w:hAnsi="Verdana" w:cs="Arial"/>
                <w:sz w:val="18"/>
                <w:szCs w:val="18"/>
              </w:rPr>
            </w:pPr>
            <w:r w:rsidRPr="008E0477">
              <w:rPr>
                <w:rFonts w:ascii="Verdana" w:hAnsi="Verdana" w:cs="Arial"/>
                <w:sz w:val="18"/>
                <w:szCs w:val="18"/>
              </w:rPr>
              <w:t xml:space="preserve">De sporendruk van </w:t>
            </w:r>
            <w:proofErr w:type="spellStart"/>
            <w:r w:rsidRPr="008E0477">
              <w:rPr>
                <w:rFonts w:ascii="Verdana" w:hAnsi="Verdana" w:cs="Arial"/>
                <w:i/>
                <w:sz w:val="18"/>
                <w:szCs w:val="18"/>
              </w:rPr>
              <w:t>Botrytis</w:t>
            </w:r>
            <w:proofErr w:type="spellEnd"/>
            <w:r w:rsidRPr="008E0477">
              <w:rPr>
                <w:rFonts w:ascii="Verdana" w:hAnsi="Verdana" w:cs="Arial"/>
                <w:i/>
                <w:sz w:val="18"/>
                <w:szCs w:val="18"/>
              </w:rPr>
              <w:t xml:space="preserve"> </w:t>
            </w:r>
            <w:proofErr w:type="spellStart"/>
            <w:r w:rsidRPr="008E0477">
              <w:rPr>
                <w:rFonts w:ascii="Verdana" w:hAnsi="Verdana" w:cs="Arial"/>
                <w:i/>
                <w:sz w:val="18"/>
                <w:szCs w:val="18"/>
              </w:rPr>
              <w:t>squamosa</w:t>
            </w:r>
            <w:proofErr w:type="spellEnd"/>
            <w:r w:rsidRPr="008E0477">
              <w:rPr>
                <w:rFonts w:ascii="Verdana" w:hAnsi="Verdana" w:cs="Arial"/>
                <w:sz w:val="18"/>
                <w:szCs w:val="18"/>
              </w:rPr>
              <w:t>, veroorzaker van bladvlekkenziekte in ui, werd met een aangepaste q-PCR wederom succesvol gekwantificeerd. Dit gebeurt nu nog na het veldseizoen. Technisch is het mogelijk analyse tijdens het veldseizoen te doen met dezelfde techniek (vertraging van 24 uur).</w:t>
            </w:r>
          </w:p>
          <w:p w14:paraId="2FA24D0E" w14:textId="77777777" w:rsidR="008E0477" w:rsidRPr="008E0477" w:rsidRDefault="008E0477" w:rsidP="008E0477">
            <w:pPr>
              <w:numPr>
                <w:ilvl w:val="0"/>
                <w:numId w:val="19"/>
              </w:numPr>
              <w:rPr>
                <w:rFonts w:ascii="Verdana" w:hAnsi="Verdana" w:cs="Arial"/>
                <w:sz w:val="18"/>
                <w:szCs w:val="18"/>
              </w:rPr>
            </w:pPr>
            <w:r w:rsidRPr="008E0477">
              <w:rPr>
                <w:rFonts w:ascii="Verdana" w:hAnsi="Verdana" w:cs="Arial"/>
                <w:sz w:val="18"/>
                <w:szCs w:val="18"/>
              </w:rPr>
              <w:t xml:space="preserve">De BOS heeft de drempelwaarde voor bladvlekken in 2019 twee keer overschreden. Het gevolg is dat er op basis BOS 2 maal gespoten is tegen </w:t>
            </w:r>
            <w:proofErr w:type="spellStart"/>
            <w:r w:rsidRPr="008E0477">
              <w:rPr>
                <w:rFonts w:ascii="Verdana" w:hAnsi="Verdana" w:cs="Arial"/>
                <w:i/>
                <w:sz w:val="18"/>
                <w:szCs w:val="18"/>
              </w:rPr>
              <w:t>Botrytis</w:t>
            </w:r>
            <w:proofErr w:type="spellEnd"/>
            <w:r w:rsidRPr="008E0477">
              <w:rPr>
                <w:rFonts w:ascii="Verdana" w:hAnsi="Verdana" w:cs="Arial"/>
                <w:i/>
                <w:sz w:val="18"/>
                <w:szCs w:val="18"/>
              </w:rPr>
              <w:t xml:space="preserve">. </w:t>
            </w:r>
            <w:r w:rsidRPr="008E0477">
              <w:rPr>
                <w:rFonts w:ascii="Verdana" w:hAnsi="Verdana" w:cs="Arial"/>
                <w:sz w:val="18"/>
                <w:szCs w:val="18"/>
              </w:rPr>
              <w:t>De drempelwaarde voor valse meeldauw werd 2 keer overschreden.</w:t>
            </w:r>
          </w:p>
          <w:p w14:paraId="0072D00E" w14:textId="77777777" w:rsidR="008E0477" w:rsidRPr="008720F3" w:rsidRDefault="008E0477" w:rsidP="008E0477">
            <w:pPr>
              <w:numPr>
                <w:ilvl w:val="0"/>
                <w:numId w:val="19"/>
              </w:numPr>
              <w:rPr>
                <w:rFonts w:ascii="Verdana" w:hAnsi="Verdana" w:cs="Arial"/>
                <w:sz w:val="18"/>
                <w:szCs w:val="18"/>
              </w:rPr>
            </w:pPr>
            <w:r w:rsidRPr="008720F3">
              <w:rPr>
                <w:rFonts w:ascii="Verdana" w:hAnsi="Verdana" w:cs="Arial"/>
                <w:sz w:val="18"/>
                <w:szCs w:val="18"/>
              </w:rPr>
              <w:t xml:space="preserve">Bladvlekkenziekte kwam tegen het eind van het seizoen in beperkte mate voor. Hoewel er verschillen waren in de mate van aantasting bij de verschillende strategieën, was valse meeldauw in 2019 veel relevanter. </w:t>
            </w:r>
          </w:p>
          <w:p w14:paraId="4FA464E1" w14:textId="77777777" w:rsidR="008720F3" w:rsidRDefault="008E0477" w:rsidP="00485028">
            <w:pPr>
              <w:numPr>
                <w:ilvl w:val="0"/>
                <w:numId w:val="19"/>
              </w:numPr>
              <w:rPr>
                <w:rFonts w:ascii="Verdana" w:hAnsi="Verdana" w:cs="Arial"/>
                <w:sz w:val="18"/>
                <w:szCs w:val="18"/>
              </w:rPr>
            </w:pPr>
            <w:r w:rsidRPr="008720F3">
              <w:rPr>
                <w:rFonts w:ascii="Verdana" w:hAnsi="Verdana" w:cs="Arial"/>
                <w:sz w:val="18"/>
                <w:szCs w:val="18"/>
              </w:rPr>
              <w:t>Opbrengst lijkt vooral bepaald te worden door het al of niet optreden van valse meeldauw.</w:t>
            </w:r>
          </w:p>
          <w:p w14:paraId="70BEE3A1" w14:textId="77777777" w:rsidR="00485028" w:rsidRPr="008720F3" w:rsidRDefault="00485028" w:rsidP="00485028">
            <w:pPr>
              <w:numPr>
                <w:ilvl w:val="0"/>
                <w:numId w:val="19"/>
              </w:numPr>
              <w:rPr>
                <w:rFonts w:ascii="Verdana" w:hAnsi="Verdana" w:cs="Arial"/>
                <w:sz w:val="18"/>
                <w:szCs w:val="18"/>
              </w:rPr>
            </w:pPr>
            <w:proofErr w:type="spellStart"/>
            <w:r w:rsidRPr="008720F3">
              <w:rPr>
                <w:rFonts w:ascii="Verdana" w:hAnsi="Verdana" w:cstheme="minorHAnsi"/>
                <w:i/>
                <w:sz w:val="18"/>
                <w:szCs w:val="18"/>
              </w:rPr>
              <w:t>Alternaria</w:t>
            </w:r>
            <w:proofErr w:type="spellEnd"/>
            <w:r w:rsidRPr="008720F3">
              <w:rPr>
                <w:rFonts w:ascii="Verdana" w:hAnsi="Verdana" w:cstheme="minorHAnsi"/>
                <w:i/>
                <w:sz w:val="18"/>
                <w:szCs w:val="18"/>
              </w:rPr>
              <w:t xml:space="preserve"> </w:t>
            </w:r>
            <w:proofErr w:type="spellStart"/>
            <w:r w:rsidRPr="008720F3">
              <w:rPr>
                <w:rFonts w:ascii="Verdana" w:hAnsi="Verdana" w:cstheme="minorHAnsi"/>
                <w:i/>
                <w:sz w:val="18"/>
                <w:szCs w:val="18"/>
              </w:rPr>
              <w:t>solani</w:t>
            </w:r>
            <w:proofErr w:type="spellEnd"/>
            <w:r w:rsidRPr="008720F3">
              <w:rPr>
                <w:rFonts w:ascii="Verdana" w:hAnsi="Verdana" w:cstheme="minorHAnsi"/>
                <w:sz w:val="18"/>
                <w:szCs w:val="18"/>
              </w:rPr>
              <w:t xml:space="preserve"> is een ziekteverwekker die vooral optreedt in de tweede helft van het seizoen. Afrijping en gewasstress zijn van belang voor de gevoeligheid voor aantasting. Dit werkpakket beoogt een methode te ontwikkelen waarbij plantstress objectief gemeten kan worden met behulp van sensortechnologie. Daarnaast wordt een diagnose methode ontwikkeld waarmee </w:t>
            </w:r>
            <w:proofErr w:type="spellStart"/>
            <w:r w:rsidRPr="008720F3">
              <w:rPr>
                <w:rFonts w:ascii="Verdana" w:hAnsi="Verdana" w:cstheme="minorHAnsi"/>
                <w:i/>
                <w:sz w:val="18"/>
                <w:szCs w:val="18"/>
              </w:rPr>
              <w:t>Alternaria</w:t>
            </w:r>
            <w:proofErr w:type="spellEnd"/>
            <w:r w:rsidRPr="008720F3">
              <w:rPr>
                <w:rFonts w:ascii="Verdana" w:hAnsi="Verdana" w:cstheme="minorHAnsi"/>
                <w:sz w:val="18"/>
                <w:szCs w:val="18"/>
              </w:rPr>
              <w:t xml:space="preserve"> gekarakteriseerd kan worden op genotype en (verminderde) gevoeligheid voor fungiciden.</w:t>
            </w:r>
            <w:r w:rsidR="00CD6898">
              <w:rPr>
                <w:rFonts w:ascii="Verdana" w:hAnsi="Verdana" w:cstheme="minorHAnsi"/>
                <w:sz w:val="18"/>
                <w:szCs w:val="18"/>
              </w:rPr>
              <w:t xml:space="preserve"> </w:t>
            </w:r>
            <w:r w:rsidRPr="008720F3">
              <w:rPr>
                <w:rFonts w:ascii="Verdana" w:hAnsi="Verdana"/>
                <w:sz w:val="18"/>
                <w:szCs w:val="18"/>
              </w:rPr>
              <w:t xml:space="preserve">Twee </w:t>
            </w:r>
            <w:proofErr w:type="spellStart"/>
            <w:r w:rsidRPr="008720F3">
              <w:rPr>
                <w:rFonts w:ascii="Verdana" w:hAnsi="Verdana"/>
                <w:sz w:val="18"/>
                <w:szCs w:val="18"/>
              </w:rPr>
              <w:t>detectietchnieken</w:t>
            </w:r>
            <w:proofErr w:type="spellEnd"/>
            <w:r w:rsidRPr="008720F3">
              <w:rPr>
                <w:rFonts w:ascii="Verdana" w:hAnsi="Verdana"/>
                <w:sz w:val="18"/>
                <w:szCs w:val="18"/>
              </w:rPr>
              <w:t xml:space="preserve"> zijn ontwikkeld. Een snelle LAMP detectie techniek die in het veld kan worden gebruikt. Deze techniek kan snel vaststellen of </w:t>
            </w:r>
            <w:proofErr w:type="spellStart"/>
            <w:r w:rsidRPr="008720F3">
              <w:rPr>
                <w:rFonts w:ascii="Verdana" w:hAnsi="Verdana"/>
                <w:i/>
                <w:sz w:val="18"/>
                <w:szCs w:val="18"/>
              </w:rPr>
              <w:t>A.solani</w:t>
            </w:r>
            <w:proofErr w:type="spellEnd"/>
            <w:r w:rsidRPr="008720F3">
              <w:rPr>
                <w:rFonts w:ascii="Verdana" w:hAnsi="Verdana"/>
                <w:sz w:val="18"/>
                <w:szCs w:val="18"/>
              </w:rPr>
              <w:t xml:space="preserve"> aanwezig is in een bladvlek. De tweede techniek, de </w:t>
            </w:r>
            <w:proofErr w:type="spellStart"/>
            <w:r w:rsidRPr="008720F3">
              <w:rPr>
                <w:rFonts w:ascii="Verdana" w:hAnsi="Verdana"/>
                <w:sz w:val="18"/>
                <w:szCs w:val="18"/>
              </w:rPr>
              <w:t>MinION</w:t>
            </w:r>
            <w:proofErr w:type="spellEnd"/>
            <w:r w:rsidRPr="008720F3">
              <w:rPr>
                <w:rFonts w:ascii="Verdana" w:hAnsi="Verdana"/>
                <w:sz w:val="18"/>
                <w:szCs w:val="18"/>
              </w:rPr>
              <w:t xml:space="preserve">, kan meerdere eigenschappen onderscheiden. Naast soortbepaling ook genotype en enkele eigenschappen met betrekking tot gevoeligheid voor </w:t>
            </w:r>
            <w:proofErr w:type="spellStart"/>
            <w:r w:rsidRPr="008720F3">
              <w:rPr>
                <w:rFonts w:ascii="Verdana" w:hAnsi="Verdana"/>
                <w:sz w:val="18"/>
                <w:szCs w:val="18"/>
              </w:rPr>
              <w:t>strobilurine</w:t>
            </w:r>
            <w:proofErr w:type="spellEnd"/>
            <w:r w:rsidRPr="008720F3">
              <w:rPr>
                <w:rFonts w:ascii="Verdana" w:hAnsi="Verdana"/>
                <w:sz w:val="18"/>
                <w:szCs w:val="18"/>
              </w:rPr>
              <w:t xml:space="preserve"> en SDHI fungiciden.</w:t>
            </w:r>
          </w:p>
          <w:p w14:paraId="662F7F43" w14:textId="77777777" w:rsidR="00485028" w:rsidRPr="008E0477" w:rsidRDefault="00485028" w:rsidP="00367314">
            <w:pPr>
              <w:ind w:left="720"/>
              <w:rPr>
                <w:rFonts w:ascii="Verdana" w:hAnsi="Verdana" w:cs="Arial"/>
                <w:sz w:val="18"/>
                <w:szCs w:val="18"/>
              </w:rPr>
            </w:pPr>
          </w:p>
          <w:p w14:paraId="47321D35" w14:textId="77777777" w:rsidR="004D4005" w:rsidRDefault="004D4005" w:rsidP="004D4005">
            <w:pPr>
              <w:pStyle w:val="Lijstalinea"/>
              <w:autoSpaceDE w:val="0"/>
              <w:autoSpaceDN w:val="0"/>
              <w:adjustRightInd w:val="0"/>
              <w:spacing w:after="0" w:line="240" w:lineRule="auto"/>
              <w:ind w:left="0"/>
              <w:rPr>
                <w:rFonts w:eastAsia="Verdana,Italic" w:cs="Verdana,Italic"/>
                <w:iCs/>
                <w:sz w:val="18"/>
                <w:szCs w:val="18"/>
                <w:lang w:val="nl-NL"/>
              </w:rPr>
            </w:pPr>
          </w:p>
          <w:p w14:paraId="68975B5C" w14:textId="77777777" w:rsidR="004D4005" w:rsidRPr="00500B71" w:rsidRDefault="004D4005" w:rsidP="004D4005">
            <w:pPr>
              <w:spacing w:after="200" w:line="276" w:lineRule="auto"/>
              <w:contextualSpacing/>
              <w:rPr>
                <w:rFonts w:ascii="Verdana" w:hAnsi="Verdana"/>
                <w:sz w:val="18"/>
                <w:szCs w:val="18"/>
              </w:rPr>
            </w:pPr>
            <w:r>
              <w:rPr>
                <w:rFonts w:ascii="Verdana" w:eastAsia="Calibri" w:hAnsi="Verdana"/>
                <w:sz w:val="18"/>
                <w:szCs w:val="18"/>
              </w:rPr>
              <w:t xml:space="preserve">Akkerbouw: </w:t>
            </w:r>
            <w:r w:rsidRPr="00500B71">
              <w:rPr>
                <w:rFonts w:ascii="Verdana" w:eastAsia="Calibri" w:hAnsi="Verdana"/>
                <w:sz w:val="18"/>
                <w:szCs w:val="18"/>
              </w:rPr>
              <w:t>Groenbemesters</w:t>
            </w:r>
          </w:p>
          <w:p w14:paraId="1198C1D9" w14:textId="77777777" w:rsidR="004D4005" w:rsidRPr="00500B71" w:rsidRDefault="00500B71" w:rsidP="00F12ACD">
            <w:pPr>
              <w:numPr>
                <w:ilvl w:val="0"/>
                <w:numId w:val="21"/>
              </w:numPr>
              <w:spacing w:after="200" w:line="276" w:lineRule="auto"/>
              <w:contextualSpacing/>
              <w:rPr>
                <w:rFonts w:ascii="Verdana" w:eastAsia="Calibri" w:hAnsi="Verdana"/>
                <w:sz w:val="18"/>
                <w:szCs w:val="18"/>
              </w:rPr>
            </w:pPr>
            <w:r>
              <w:rPr>
                <w:rFonts w:ascii="Verdana" w:hAnsi="Verdana" w:cs="Arial"/>
                <w:color w:val="333333"/>
                <w:sz w:val="18"/>
                <w:szCs w:val="18"/>
              </w:rPr>
              <w:t>Er is een handboek groenbemesters ontwikkeld. Hierin worden</w:t>
            </w:r>
            <w:r w:rsidRPr="00500B71">
              <w:rPr>
                <w:rFonts w:ascii="Verdana" w:hAnsi="Verdana" w:cs="Arial"/>
                <w:color w:val="333333"/>
                <w:sz w:val="18"/>
                <w:szCs w:val="18"/>
              </w:rPr>
              <w:t xml:space="preserve"> 23 groenbemesters besproken. Een speciaal hoofdstuk is gewijd aan mengsels en een aantal soorten dat veel in mengsels worden gebruikt. Naast deze beschrijvende hoofdstukken zijn er per groenbemestersoort </w:t>
            </w:r>
            <w:proofErr w:type="spellStart"/>
            <w:r w:rsidRPr="00500B71">
              <w:rPr>
                <w:rFonts w:ascii="Verdana" w:hAnsi="Verdana" w:cs="Arial"/>
                <w:color w:val="333333"/>
                <w:sz w:val="18"/>
                <w:szCs w:val="18"/>
              </w:rPr>
              <w:t>factsheets</w:t>
            </w:r>
            <w:proofErr w:type="spellEnd"/>
            <w:r w:rsidRPr="00500B71">
              <w:rPr>
                <w:rFonts w:ascii="Verdana" w:hAnsi="Verdana" w:cs="Arial"/>
                <w:color w:val="333333"/>
                <w:sz w:val="18"/>
                <w:szCs w:val="18"/>
              </w:rPr>
              <w:t xml:space="preserve"> waarin een korte samenvatting wordt gegeven. </w:t>
            </w:r>
            <w:r>
              <w:rPr>
                <w:rFonts w:ascii="Verdana" w:hAnsi="Verdana" w:cs="Arial"/>
                <w:color w:val="333333"/>
                <w:sz w:val="18"/>
                <w:szCs w:val="18"/>
              </w:rPr>
              <w:t xml:space="preserve">De technische resultaten uit de voorgaande jaren van deze </w:t>
            </w:r>
            <w:proofErr w:type="spellStart"/>
            <w:r>
              <w:rPr>
                <w:rFonts w:ascii="Verdana" w:hAnsi="Verdana" w:cs="Arial"/>
                <w:color w:val="333333"/>
                <w:sz w:val="18"/>
                <w:szCs w:val="18"/>
              </w:rPr>
              <w:t>pps</w:t>
            </w:r>
            <w:proofErr w:type="spellEnd"/>
            <w:r>
              <w:rPr>
                <w:rFonts w:ascii="Verdana" w:hAnsi="Verdana" w:cs="Arial"/>
                <w:color w:val="333333"/>
                <w:sz w:val="18"/>
                <w:szCs w:val="18"/>
              </w:rPr>
              <w:t xml:space="preserve"> zijn hierin opgenomen. </w:t>
            </w:r>
            <w:r w:rsidRPr="00500B71">
              <w:rPr>
                <w:rFonts w:ascii="Verdana" w:hAnsi="Verdana" w:cs="Arial"/>
                <w:color w:val="333333"/>
                <w:sz w:val="18"/>
                <w:szCs w:val="18"/>
              </w:rPr>
              <w:t>Minstens zo belangrijk zijn de algemene hoofdstukken waarin de soortkeuze, teeltaspecten, N-vanggewassen, bewerken en de regelgeving worden besproken.</w:t>
            </w:r>
            <w:r>
              <w:rPr>
                <w:rFonts w:ascii="Verdana" w:hAnsi="Verdana" w:cs="Arial"/>
                <w:color w:val="333333"/>
                <w:sz w:val="18"/>
                <w:szCs w:val="18"/>
              </w:rPr>
              <w:t xml:space="preserve"> </w:t>
            </w:r>
            <w:hyperlink r:id="rId14" w:history="1">
              <w:r w:rsidR="00F12ACD" w:rsidRPr="00500B71">
                <w:rPr>
                  <w:rStyle w:val="Hyperlink"/>
                  <w:rFonts w:ascii="Verdana" w:eastAsia="Calibri" w:hAnsi="Verdana"/>
                  <w:sz w:val="18"/>
                  <w:szCs w:val="18"/>
                </w:rPr>
                <w:t>https://www.handboekgroenbemesters.nl/nl/handboekgroenbemesters.htm</w:t>
              </w:r>
            </w:hyperlink>
          </w:p>
          <w:p w14:paraId="2C516B1D" w14:textId="77777777" w:rsidR="00140241" w:rsidRPr="00140241" w:rsidRDefault="00140241" w:rsidP="00AA1BC3">
            <w:pPr>
              <w:pStyle w:val="Lijstalinea"/>
              <w:numPr>
                <w:ilvl w:val="0"/>
                <w:numId w:val="21"/>
              </w:numPr>
              <w:rPr>
                <w:sz w:val="18"/>
                <w:szCs w:val="18"/>
                <w:lang w:val="nl-NL"/>
              </w:rPr>
            </w:pPr>
            <w:r w:rsidRPr="00140241">
              <w:rPr>
                <w:sz w:val="18"/>
                <w:szCs w:val="18"/>
                <w:lang w:val="nl-NL" w:eastAsia="nl-NL"/>
              </w:rPr>
              <w:t xml:space="preserve">In de groenbemestersproef 2018 bleek de </w:t>
            </w:r>
            <w:proofErr w:type="spellStart"/>
            <w:r w:rsidRPr="00140241">
              <w:rPr>
                <w:sz w:val="18"/>
                <w:szCs w:val="18"/>
                <w:lang w:val="nl-NL" w:eastAsia="nl-NL"/>
              </w:rPr>
              <w:t>Trichodoride</w:t>
            </w:r>
            <w:proofErr w:type="spellEnd"/>
            <w:r w:rsidRPr="00140241">
              <w:rPr>
                <w:sz w:val="18"/>
                <w:szCs w:val="18"/>
                <w:lang w:val="nl-NL" w:eastAsia="nl-NL"/>
              </w:rPr>
              <w:t xml:space="preserve"> besmetting na de teelt van de groenbemesters</w:t>
            </w:r>
            <w:r>
              <w:rPr>
                <w:sz w:val="18"/>
                <w:szCs w:val="18"/>
                <w:lang w:val="nl-NL" w:eastAsia="nl-NL"/>
              </w:rPr>
              <w:t>(</w:t>
            </w:r>
            <w:r w:rsidRPr="00140241">
              <w:rPr>
                <w:sz w:val="18"/>
                <w:szCs w:val="18"/>
                <w:lang w:val="nl-NL" w:eastAsia="nl-NL"/>
              </w:rPr>
              <w:t>mengsels</w:t>
            </w:r>
            <w:r>
              <w:rPr>
                <w:sz w:val="18"/>
                <w:szCs w:val="18"/>
                <w:lang w:val="nl-NL" w:eastAsia="nl-NL"/>
              </w:rPr>
              <w:t>)</w:t>
            </w:r>
            <w:r w:rsidRPr="00140241">
              <w:rPr>
                <w:sz w:val="18"/>
                <w:szCs w:val="18"/>
                <w:lang w:val="nl-NL" w:eastAsia="nl-NL"/>
              </w:rPr>
              <w:t xml:space="preserve"> licht te zijn  toegenomen, maar minder sterk dan bij de goede waard gele mosterd.  In het braak-object en is de besmetting licht afgenomen.</w:t>
            </w:r>
          </w:p>
          <w:p w14:paraId="4A8703BD" w14:textId="77777777" w:rsidR="00140241" w:rsidRDefault="00140241" w:rsidP="00AA1BC3">
            <w:pPr>
              <w:pStyle w:val="Lijstalinea"/>
              <w:numPr>
                <w:ilvl w:val="0"/>
                <w:numId w:val="21"/>
              </w:numPr>
              <w:rPr>
                <w:sz w:val="18"/>
                <w:szCs w:val="18"/>
                <w:lang w:val="nl-NL"/>
              </w:rPr>
            </w:pPr>
            <w:r w:rsidRPr="00140241">
              <w:rPr>
                <w:sz w:val="18"/>
                <w:szCs w:val="18"/>
                <w:lang w:val="nl-NL"/>
              </w:rPr>
              <w:lastRenderedPageBreak/>
              <w:t xml:space="preserve">De resultaten </w:t>
            </w:r>
            <w:r>
              <w:rPr>
                <w:sz w:val="18"/>
                <w:szCs w:val="18"/>
                <w:lang w:val="nl-NL"/>
              </w:rPr>
              <w:t xml:space="preserve">van deze waardplantgeschiktheid-proeven worden opgenomen in </w:t>
            </w:r>
            <w:hyperlink r:id="rId15" w:history="1">
              <w:r w:rsidRPr="00FD683E">
                <w:rPr>
                  <w:rStyle w:val="Hyperlink"/>
                  <w:sz w:val="18"/>
                  <w:szCs w:val="18"/>
                  <w:lang w:val="nl-NL"/>
                </w:rPr>
                <w:t>www.aaltjesschema.nl</w:t>
              </w:r>
            </w:hyperlink>
            <w:r>
              <w:rPr>
                <w:sz w:val="18"/>
                <w:szCs w:val="18"/>
                <w:lang w:val="nl-NL"/>
              </w:rPr>
              <w:t xml:space="preserve"> </w:t>
            </w:r>
          </w:p>
          <w:p w14:paraId="38A73916" w14:textId="77777777" w:rsidR="002466B5" w:rsidRDefault="002466B5" w:rsidP="00AA1BC3">
            <w:pPr>
              <w:pStyle w:val="Lijstalinea"/>
              <w:numPr>
                <w:ilvl w:val="0"/>
                <w:numId w:val="21"/>
              </w:numPr>
              <w:rPr>
                <w:sz w:val="18"/>
                <w:szCs w:val="18"/>
                <w:lang w:val="nl-NL"/>
              </w:rPr>
            </w:pPr>
            <w:r>
              <w:rPr>
                <w:sz w:val="18"/>
                <w:szCs w:val="18"/>
                <w:lang w:val="nl-NL"/>
              </w:rPr>
              <w:t xml:space="preserve">Na de teelt van de groenbemesters is grond verzamelt en is de weerbaarheid van deze gronden tegen het </w:t>
            </w:r>
            <w:proofErr w:type="spellStart"/>
            <w:r>
              <w:rPr>
                <w:sz w:val="18"/>
                <w:szCs w:val="18"/>
                <w:lang w:val="nl-NL"/>
              </w:rPr>
              <w:t>wortellesieaaltje</w:t>
            </w:r>
            <w:proofErr w:type="spellEnd"/>
            <w:r>
              <w:rPr>
                <w:sz w:val="18"/>
                <w:szCs w:val="18"/>
                <w:lang w:val="nl-NL"/>
              </w:rPr>
              <w:t xml:space="preserve"> getoetst. De meeste groenbemesters en mengsel van groenbemesters hadden geen effect op de weerbaarheid tegen het </w:t>
            </w:r>
            <w:proofErr w:type="spellStart"/>
            <w:r>
              <w:rPr>
                <w:sz w:val="18"/>
                <w:szCs w:val="18"/>
                <w:lang w:val="nl-NL"/>
              </w:rPr>
              <w:t>wortellesieaaltje</w:t>
            </w:r>
            <w:proofErr w:type="spellEnd"/>
            <w:r>
              <w:rPr>
                <w:sz w:val="18"/>
                <w:szCs w:val="18"/>
                <w:lang w:val="nl-NL"/>
              </w:rPr>
              <w:t xml:space="preserve">. Met uitzondering van het mengsel van bladrammenas met </w:t>
            </w:r>
            <w:proofErr w:type="spellStart"/>
            <w:r>
              <w:rPr>
                <w:sz w:val="18"/>
                <w:szCs w:val="18"/>
                <w:lang w:val="nl-NL"/>
              </w:rPr>
              <w:t>japanse</w:t>
            </w:r>
            <w:proofErr w:type="spellEnd"/>
            <w:r>
              <w:rPr>
                <w:sz w:val="18"/>
                <w:szCs w:val="18"/>
                <w:lang w:val="nl-NL"/>
              </w:rPr>
              <w:t xml:space="preserve"> haver, waarbij de aantasting in de </w:t>
            </w:r>
            <w:proofErr w:type="spellStart"/>
            <w:r>
              <w:rPr>
                <w:sz w:val="18"/>
                <w:szCs w:val="18"/>
                <w:lang w:val="nl-NL"/>
              </w:rPr>
              <w:t>biotoets</w:t>
            </w:r>
            <w:proofErr w:type="spellEnd"/>
            <w:r>
              <w:rPr>
                <w:sz w:val="18"/>
                <w:szCs w:val="18"/>
                <w:lang w:val="nl-NL"/>
              </w:rPr>
              <w:t xml:space="preserve"> veel lager was. </w:t>
            </w:r>
          </w:p>
          <w:p w14:paraId="0245C927" w14:textId="77777777" w:rsidR="00F12ACD" w:rsidRPr="00140241" w:rsidRDefault="00140241" w:rsidP="00AA1BC3">
            <w:pPr>
              <w:pStyle w:val="Lijstalinea"/>
              <w:numPr>
                <w:ilvl w:val="0"/>
                <w:numId w:val="21"/>
              </w:numPr>
              <w:rPr>
                <w:sz w:val="18"/>
                <w:szCs w:val="18"/>
                <w:lang w:val="nl-NL"/>
              </w:rPr>
            </w:pPr>
            <w:r>
              <w:rPr>
                <w:sz w:val="18"/>
                <w:szCs w:val="18"/>
                <w:lang w:val="nl-NL"/>
              </w:rPr>
              <w:t>De o</w:t>
            </w:r>
            <w:r w:rsidRPr="00140241">
              <w:rPr>
                <w:sz w:val="18"/>
                <w:szCs w:val="18"/>
                <w:lang w:val="nl-NL"/>
              </w:rPr>
              <w:t>pbrengstgegevens</w:t>
            </w:r>
            <w:r>
              <w:rPr>
                <w:sz w:val="18"/>
                <w:szCs w:val="18"/>
                <w:lang w:val="nl-NL"/>
              </w:rPr>
              <w:t xml:space="preserve"> van de nateelt suikerbieten moeten nog worden verwerkt.</w:t>
            </w:r>
          </w:p>
          <w:p w14:paraId="4A428D92" w14:textId="77777777" w:rsidR="004D4005" w:rsidRPr="00597317" w:rsidRDefault="004D4005" w:rsidP="004D4005">
            <w:pPr>
              <w:rPr>
                <w:rFonts w:ascii="Verdana" w:hAnsi="Verdana" w:cs="Arial"/>
                <w:sz w:val="18"/>
                <w:szCs w:val="18"/>
              </w:rPr>
            </w:pPr>
            <w:r>
              <w:rPr>
                <w:rFonts w:ascii="Verdana" w:hAnsi="Verdana" w:cs="Arial"/>
                <w:sz w:val="18"/>
                <w:szCs w:val="18"/>
              </w:rPr>
              <w:t xml:space="preserve">Maïs/grasland </w:t>
            </w:r>
          </w:p>
          <w:p w14:paraId="763E00EA" w14:textId="77777777" w:rsidR="00355130" w:rsidRPr="00355130" w:rsidRDefault="00355130" w:rsidP="004D4005">
            <w:pPr>
              <w:pStyle w:val="Lijstalinea"/>
              <w:numPr>
                <w:ilvl w:val="0"/>
                <w:numId w:val="21"/>
              </w:numPr>
              <w:rPr>
                <w:rFonts w:cs="Arial"/>
                <w:b/>
                <w:sz w:val="18"/>
                <w:szCs w:val="18"/>
                <w:lang w:val="nl-NL"/>
              </w:rPr>
            </w:pPr>
            <w:r>
              <w:rPr>
                <w:rFonts w:cs="Arial"/>
                <w:sz w:val="18"/>
                <w:szCs w:val="18"/>
                <w:lang w:val="nl-NL"/>
              </w:rPr>
              <w:t xml:space="preserve">In 2019 zijn diverse veldproeven uitgevoerd op praktijkpercelen. Hierbij zijn de volgende maatregelen en technieken samengebracht en is de effectiviteit van de gecombineerde </w:t>
            </w:r>
            <w:proofErr w:type="spellStart"/>
            <w:r>
              <w:rPr>
                <w:rFonts w:cs="Arial"/>
                <w:sz w:val="18"/>
                <w:szCs w:val="18"/>
                <w:lang w:val="nl-NL"/>
              </w:rPr>
              <w:t>strategien</w:t>
            </w:r>
            <w:proofErr w:type="spellEnd"/>
            <w:r>
              <w:rPr>
                <w:rFonts w:cs="Arial"/>
                <w:sz w:val="18"/>
                <w:szCs w:val="18"/>
                <w:lang w:val="nl-NL"/>
              </w:rPr>
              <w:t xml:space="preserve"> op de rozenkever beoordeeld:</w:t>
            </w:r>
          </w:p>
          <w:p w14:paraId="43B610E9" w14:textId="77777777" w:rsidR="004D4005" w:rsidRDefault="00355130" w:rsidP="00C52790">
            <w:pPr>
              <w:pStyle w:val="Lijstalinea"/>
              <w:rPr>
                <w:rFonts w:cs="Arial"/>
                <w:sz w:val="18"/>
                <w:szCs w:val="18"/>
                <w:lang w:val="nl-NL"/>
              </w:rPr>
            </w:pPr>
            <w:r>
              <w:rPr>
                <w:rFonts w:cs="Arial"/>
                <w:sz w:val="18"/>
                <w:szCs w:val="18"/>
                <w:lang w:val="nl-NL"/>
              </w:rPr>
              <w:t xml:space="preserve">Organische stof niveau, gebruik van verschillende grasrassen, </w:t>
            </w:r>
            <w:proofErr w:type="spellStart"/>
            <w:r>
              <w:rPr>
                <w:rFonts w:cs="Arial"/>
                <w:sz w:val="18"/>
                <w:szCs w:val="18"/>
                <w:lang w:val="nl-NL"/>
              </w:rPr>
              <w:t>endofyten</w:t>
            </w:r>
            <w:proofErr w:type="spellEnd"/>
            <w:r>
              <w:rPr>
                <w:rFonts w:cs="Arial"/>
                <w:sz w:val="18"/>
                <w:szCs w:val="18"/>
                <w:lang w:val="nl-NL"/>
              </w:rPr>
              <w:t>, biologische middelen en het rollen of berijden van het perceel.</w:t>
            </w:r>
          </w:p>
          <w:p w14:paraId="3AB396E2" w14:textId="77777777" w:rsidR="00432522" w:rsidRDefault="00432522" w:rsidP="00432522">
            <w:pPr>
              <w:rPr>
                <w:rFonts w:ascii="Verdana" w:hAnsi="Verdana" w:cs="Arial"/>
                <w:sz w:val="18"/>
                <w:szCs w:val="18"/>
              </w:rPr>
            </w:pPr>
            <w:proofErr w:type="spellStart"/>
            <w:r w:rsidRPr="00432522">
              <w:rPr>
                <w:rFonts w:ascii="Verdana" w:hAnsi="Verdana" w:cs="Arial"/>
                <w:sz w:val="18"/>
                <w:szCs w:val="18"/>
              </w:rPr>
              <w:t>Trichodoriden</w:t>
            </w:r>
            <w:proofErr w:type="spellEnd"/>
            <w:r w:rsidRPr="00432522">
              <w:rPr>
                <w:rFonts w:ascii="Verdana" w:hAnsi="Verdana" w:cs="Arial"/>
                <w:sz w:val="18"/>
                <w:szCs w:val="18"/>
              </w:rPr>
              <w:t xml:space="preserve"> en tabaksratelvirus (TRV)</w:t>
            </w:r>
          </w:p>
          <w:p w14:paraId="16B02695" w14:textId="77777777" w:rsidR="00432522" w:rsidRPr="00432522" w:rsidRDefault="00432522" w:rsidP="00432522">
            <w:pPr>
              <w:pStyle w:val="Lijstalinea"/>
              <w:numPr>
                <w:ilvl w:val="0"/>
                <w:numId w:val="26"/>
              </w:numPr>
              <w:rPr>
                <w:rFonts w:cs="Arial"/>
                <w:b/>
                <w:sz w:val="18"/>
                <w:szCs w:val="18"/>
                <w:lang w:val="nl-NL"/>
              </w:rPr>
            </w:pPr>
            <w:r w:rsidRPr="00432522">
              <w:rPr>
                <w:rFonts w:cs="Arial"/>
                <w:sz w:val="18"/>
                <w:szCs w:val="18"/>
                <w:lang w:val="nl-NL"/>
              </w:rPr>
              <w:t xml:space="preserve">In de kas zijn zuivere populaties van vier belangrijke </w:t>
            </w:r>
            <w:proofErr w:type="spellStart"/>
            <w:r w:rsidRPr="00432522">
              <w:rPr>
                <w:rFonts w:cs="Arial"/>
                <w:sz w:val="18"/>
                <w:szCs w:val="18"/>
                <w:lang w:val="nl-NL"/>
              </w:rPr>
              <w:t>trichodoriden</w:t>
            </w:r>
            <w:proofErr w:type="spellEnd"/>
            <w:r w:rsidRPr="00432522">
              <w:rPr>
                <w:rFonts w:cs="Arial"/>
                <w:sz w:val="18"/>
                <w:szCs w:val="18"/>
                <w:lang w:val="nl-NL"/>
              </w:rPr>
              <w:t xml:space="preserve"> soorten (P. </w:t>
            </w:r>
            <w:proofErr w:type="spellStart"/>
            <w:r w:rsidRPr="00432522">
              <w:rPr>
                <w:rFonts w:cs="Arial"/>
                <w:sz w:val="18"/>
                <w:szCs w:val="18"/>
                <w:lang w:val="nl-NL"/>
              </w:rPr>
              <w:t>teres</w:t>
            </w:r>
            <w:proofErr w:type="spellEnd"/>
            <w:r w:rsidRPr="00432522">
              <w:rPr>
                <w:rFonts w:cs="Arial"/>
                <w:sz w:val="18"/>
                <w:szCs w:val="18"/>
                <w:lang w:val="nl-NL"/>
              </w:rPr>
              <w:t xml:space="preserve">, P. </w:t>
            </w:r>
            <w:proofErr w:type="spellStart"/>
            <w:r w:rsidRPr="00432522">
              <w:rPr>
                <w:rFonts w:cs="Arial"/>
                <w:sz w:val="18"/>
                <w:szCs w:val="18"/>
                <w:lang w:val="nl-NL"/>
              </w:rPr>
              <w:t>pachydermus</w:t>
            </w:r>
            <w:proofErr w:type="spellEnd"/>
            <w:r w:rsidRPr="00432522">
              <w:rPr>
                <w:rFonts w:cs="Arial"/>
                <w:sz w:val="18"/>
                <w:szCs w:val="18"/>
                <w:lang w:val="nl-NL"/>
              </w:rPr>
              <w:t xml:space="preserve">, T. </w:t>
            </w:r>
            <w:proofErr w:type="spellStart"/>
            <w:r w:rsidRPr="00432522">
              <w:rPr>
                <w:rFonts w:cs="Arial"/>
                <w:sz w:val="18"/>
                <w:szCs w:val="18"/>
                <w:lang w:val="nl-NL"/>
              </w:rPr>
              <w:t>similis</w:t>
            </w:r>
            <w:proofErr w:type="spellEnd"/>
            <w:r w:rsidRPr="00432522">
              <w:rPr>
                <w:rFonts w:cs="Arial"/>
                <w:sz w:val="18"/>
                <w:szCs w:val="18"/>
                <w:lang w:val="nl-NL"/>
              </w:rPr>
              <w:t xml:space="preserve"> en T. </w:t>
            </w:r>
            <w:proofErr w:type="spellStart"/>
            <w:r w:rsidRPr="00432522">
              <w:rPr>
                <w:rFonts w:cs="Arial"/>
                <w:sz w:val="18"/>
                <w:szCs w:val="18"/>
                <w:lang w:val="nl-NL"/>
              </w:rPr>
              <w:t>primi</w:t>
            </w:r>
            <w:r>
              <w:rPr>
                <w:rFonts w:cs="Arial"/>
                <w:sz w:val="18"/>
                <w:szCs w:val="18"/>
                <w:lang w:val="nl-NL"/>
              </w:rPr>
              <w:t>tivus</w:t>
            </w:r>
            <w:proofErr w:type="spellEnd"/>
            <w:r>
              <w:rPr>
                <w:rFonts w:cs="Arial"/>
                <w:sz w:val="18"/>
                <w:szCs w:val="18"/>
                <w:lang w:val="nl-NL"/>
              </w:rPr>
              <w:t>) gekweekt en vermeerderd.</w:t>
            </w:r>
          </w:p>
          <w:p w14:paraId="7EC4EABB" w14:textId="77777777" w:rsidR="008343CE" w:rsidRPr="008343CE" w:rsidRDefault="00432522" w:rsidP="008343CE">
            <w:pPr>
              <w:pStyle w:val="Lijstalinea"/>
              <w:numPr>
                <w:ilvl w:val="0"/>
                <w:numId w:val="26"/>
              </w:numPr>
              <w:rPr>
                <w:rFonts w:cs="Arial"/>
                <w:sz w:val="18"/>
                <w:szCs w:val="18"/>
                <w:lang w:val="nl-NL"/>
              </w:rPr>
            </w:pPr>
            <w:r>
              <w:rPr>
                <w:rFonts w:cs="Arial"/>
                <w:sz w:val="18"/>
                <w:szCs w:val="18"/>
                <w:lang w:val="nl-NL"/>
              </w:rPr>
              <w:t xml:space="preserve">In de kas is de vermeerdering van P. </w:t>
            </w:r>
            <w:proofErr w:type="spellStart"/>
            <w:r>
              <w:rPr>
                <w:rFonts w:cs="Arial"/>
                <w:sz w:val="18"/>
                <w:szCs w:val="18"/>
                <w:lang w:val="nl-NL"/>
              </w:rPr>
              <w:t>pachydermus</w:t>
            </w:r>
            <w:proofErr w:type="spellEnd"/>
            <w:r>
              <w:rPr>
                <w:rFonts w:cs="Arial"/>
                <w:sz w:val="18"/>
                <w:szCs w:val="18"/>
                <w:lang w:val="nl-NL"/>
              </w:rPr>
              <w:t xml:space="preserve"> en T. </w:t>
            </w:r>
            <w:proofErr w:type="spellStart"/>
            <w:r>
              <w:rPr>
                <w:rFonts w:cs="Arial"/>
                <w:sz w:val="18"/>
                <w:szCs w:val="18"/>
                <w:lang w:val="nl-NL"/>
              </w:rPr>
              <w:t>similis</w:t>
            </w:r>
            <w:proofErr w:type="spellEnd"/>
            <w:r>
              <w:rPr>
                <w:rFonts w:cs="Arial"/>
                <w:sz w:val="18"/>
                <w:szCs w:val="18"/>
                <w:lang w:val="nl-NL"/>
              </w:rPr>
              <w:t xml:space="preserve"> getoetst op een zevental mogelijke waardplanten.</w:t>
            </w:r>
          </w:p>
          <w:p w14:paraId="636E0882" w14:textId="77777777" w:rsidR="00432522" w:rsidRPr="008343CE" w:rsidRDefault="00432522" w:rsidP="00432522">
            <w:pPr>
              <w:pStyle w:val="Lijstalinea"/>
              <w:numPr>
                <w:ilvl w:val="0"/>
                <w:numId w:val="26"/>
              </w:numPr>
              <w:rPr>
                <w:rFonts w:cs="Arial"/>
                <w:b/>
                <w:sz w:val="18"/>
                <w:szCs w:val="18"/>
                <w:lang w:val="nl-NL"/>
              </w:rPr>
            </w:pPr>
            <w:r w:rsidRPr="00432522">
              <w:rPr>
                <w:rFonts w:cs="Arial"/>
                <w:sz w:val="18"/>
                <w:szCs w:val="18"/>
                <w:lang w:val="nl-NL"/>
              </w:rPr>
              <w:t xml:space="preserve">Op </w:t>
            </w:r>
            <w:r>
              <w:rPr>
                <w:rFonts w:cs="Arial"/>
                <w:sz w:val="18"/>
                <w:szCs w:val="18"/>
                <w:lang w:val="nl-NL"/>
              </w:rPr>
              <w:t>een</w:t>
            </w:r>
            <w:r w:rsidRPr="00432522">
              <w:rPr>
                <w:rFonts w:cs="Arial"/>
                <w:sz w:val="18"/>
                <w:szCs w:val="18"/>
                <w:lang w:val="nl-NL"/>
              </w:rPr>
              <w:t xml:space="preserve"> perceel van WUR in Vredepeel, dat besmet is met T. </w:t>
            </w:r>
            <w:proofErr w:type="spellStart"/>
            <w:r w:rsidRPr="00432522">
              <w:rPr>
                <w:rFonts w:cs="Arial"/>
                <w:sz w:val="18"/>
                <w:szCs w:val="18"/>
                <w:lang w:val="nl-NL"/>
              </w:rPr>
              <w:t>similis</w:t>
            </w:r>
            <w:proofErr w:type="spellEnd"/>
            <w:r w:rsidRPr="00432522">
              <w:rPr>
                <w:rFonts w:cs="Arial"/>
                <w:sz w:val="18"/>
                <w:szCs w:val="18"/>
                <w:lang w:val="nl-NL"/>
              </w:rPr>
              <w:t xml:space="preserve"> en tabaksratelvirus</w:t>
            </w:r>
            <w:r>
              <w:rPr>
                <w:rFonts w:cs="Arial"/>
                <w:sz w:val="18"/>
                <w:szCs w:val="18"/>
                <w:lang w:val="nl-NL"/>
              </w:rPr>
              <w:t>,</w:t>
            </w:r>
            <w:r w:rsidRPr="00432522">
              <w:rPr>
                <w:rFonts w:cs="Arial"/>
                <w:sz w:val="18"/>
                <w:szCs w:val="18"/>
                <w:lang w:val="nl-NL"/>
              </w:rPr>
              <w:t xml:space="preserve"> zijn voor de tweede maal aardappelrassen getoetst op gevoeligheid voor </w:t>
            </w:r>
            <w:proofErr w:type="spellStart"/>
            <w:r w:rsidRPr="00432522">
              <w:rPr>
                <w:rFonts w:cs="Arial"/>
                <w:sz w:val="18"/>
                <w:szCs w:val="18"/>
                <w:lang w:val="nl-NL"/>
              </w:rPr>
              <w:t>kringerigheid</w:t>
            </w:r>
            <w:proofErr w:type="spellEnd"/>
            <w:r w:rsidRPr="00432522">
              <w:rPr>
                <w:rFonts w:cs="Arial"/>
                <w:sz w:val="18"/>
                <w:szCs w:val="18"/>
                <w:lang w:val="nl-NL"/>
              </w:rPr>
              <w:t xml:space="preserve"> (veroorzaakt door tabaksratelvirus). </w:t>
            </w:r>
            <w:r w:rsidR="0063762E">
              <w:rPr>
                <w:rFonts w:cs="Arial"/>
                <w:sz w:val="18"/>
                <w:szCs w:val="18"/>
                <w:lang w:val="nl-NL"/>
              </w:rPr>
              <w:t>Ondanks dat de aantasting in het algemeen lager was dan in 2018, zijn t</w:t>
            </w:r>
            <w:r w:rsidRPr="00432522">
              <w:rPr>
                <w:rFonts w:cs="Arial"/>
                <w:sz w:val="18"/>
                <w:szCs w:val="18"/>
                <w:lang w:val="nl-NL"/>
              </w:rPr>
              <w:t>ussen de rassen verschillen in gevoeligheid vastgesteld.</w:t>
            </w:r>
          </w:p>
          <w:p w14:paraId="0F4957BE" w14:textId="77777777" w:rsidR="008343CE" w:rsidRPr="0063762E" w:rsidRDefault="008343CE" w:rsidP="00432522">
            <w:pPr>
              <w:pStyle w:val="Lijstalinea"/>
              <w:numPr>
                <w:ilvl w:val="0"/>
                <w:numId w:val="26"/>
              </w:numPr>
              <w:rPr>
                <w:rFonts w:cs="Arial"/>
                <w:b/>
                <w:sz w:val="18"/>
                <w:szCs w:val="18"/>
                <w:lang w:val="nl-NL"/>
              </w:rPr>
            </w:pPr>
            <w:r>
              <w:rPr>
                <w:rFonts w:cs="Arial"/>
                <w:sz w:val="18"/>
                <w:szCs w:val="18"/>
                <w:lang w:val="nl-NL"/>
              </w:rPr>
              <w:t xml:space="preserve">TRV is geïsoleerd uit </w:t>
            </w:r>
            <w:r w:rsidR="00FE5F00">
              <w:rPr>
                <w:rFonts w:cs="Arial"/>
                <w:sz w:val="18"/>
                <w:szCs w:val="18"/>
                <w:lang w:val="nl-NL"/>
              </w:rPr>
              <w:t xml:space="preserve">plantmateriaal dat is opgekweekt op grond van het </w:t>
            </w:r>
            <w:proofErr w:type="spellStart"/>
            <w:r w:rsidR="00FE5F00">
              <w:rPr>
                <w:rFonts w:cs="Arial"/>
                <w:sz w:val="18"/>
                <w:szCs w:val="18"/>
                <w:lang w:val="nl-NL"/>
              </w:rPr>
              <w:t>het</w:t>
            </w:r>
            <w:proofErr w:type="spellEnd"/>
            <w:r w:rsidR="00FE5F00">
              <w:rPr>
                <w:rFonts w:cs="Arial"/>
                <w:sz w:val="18"/>
                <w:szCs w:val="18"/>
                <w:lang w:val="nl-NL"/>
              </w:rPr>
              <w:t xml:space="preserve"> WUR-perceel in Vredepeel.</w:t>
            </w:r>
          </w:p>
        </w:tc>
      </w:tr>
      <w:tr w:rsidR="004D4005" w:rsidRPr="002D6B68" w14:paraId="7392451D" w14:textId="77777777" w:rsidTr="00C50938">
        <w:trPr>
          <w:trHeight w:val="876"/>
        </w:trPr>
        <w:tc>
          <w:tcPr>
            <w:tcW w:w="2245" w:type="dxa"/>
            <w:shd w:val="clear" w:color="auto" w:fill="auto"/>
          </w:tcPr>
          <w:p w14:paraId="27054D4D" w14:textId="77777777" w:rsidR="004D4005" w:rsidRPr="00747D76" w:rsidRDefault="004D4005" w:rsidP="004D4005">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11733D1F" w14:textId="77777777" w:rsidR="006708DC" w:rsidRPr="00432522" w:rsidRDefault="008720F3" w:rsidP="006708DC">
            <w:pPr>
              <w:pStyle w:val="Lijstalinea"/>
              <w:numPr>
                <w:ilvl w:val="0"/>
                <w:numId w:val="25"/>
              </w:numPr>
              <w:rPr>
                <w:sz w:val="18"/>
                <w:szCs w:val="18"/>
                <w:lang w:val="nl-NL"/>
              </w:rPr>
            </w:pPr>
            <w:r w:rsidRPr="00432522">
              <w:rPr>
                <w:sz w:val="18"/>
                <w:szCs w:val="18"/>
                <w:lang w:val="nl-NL"/>
              </w:rPr>
              <w:t xml:space="preserve">In 2020 worden de detectiemethoden voor </w:t>
            </w:r>
            <w:proofErr w:type="spellStart"/>
            <w:r w:rsidRPr="00432522">
              <w:rPr>
                <w:i/>
                <w:sz w:val="18"/>
                <w:szCs w:val="18"/>
                <w:lang w:val="nl-NL"/>
              </w:rPr>
              <w:t>Alternaria</w:t>
            </w:r>
            <w:proofErr w:type="spellEnd"/>
            <w:r w:rsidRPr="00432522">
              <w:rPr>
                <w:sz w:val="18"/>
                <w:szCs w:val="18"/>
                <w:lang w:val="nl-NL"/>
              </w:rPr>
              <w:t xml:space="preserve"> verder ontwikkeld en getoetst met materiaal uit het veld. </w:t>
            </w:r>
          </w:p>
          <w:p w14:paraId="0CFC7FF1" w14:textId="77777777" w:rsidR="008720F3" w:rsidRDefault="008720F3" w:rsidP="006708DC">
            <w:pPr>
              <w:pStyle w:val="Lijstalinea"/>
              <w:numPr>
                <w:ilvl w:val="0"/>
                <w:numId w:val="25"/>
              </w:numPr>
              <w:rPr>
                <w:sz w:val="18"/>
                <w:szCs w:val="18"/>
                <w:lang w:val="nl-NL"/>
              </w:rPr>
            </w:pPr>
            <w:r w:rsidRPr="00432522">
              <w:rPr>
                <w:sz w:val="18"/>
                <w:szCs w:val="18"/>
                <w:lang w:val="nl-NL"/>
              </w:rPr>
              <w:t xml:space="preserve">De toetsing van de ontwikkelde </w:t>
            </w:r>
            <w:proofErr w:type="spellStart"/>
            <w:r w:rsidRPr="00432522">
              <w:rPr>
                <w:sz w:val="18"/>
                <w:szCs w:val="18"/>
                <w:lang w:val="nl-NL"/>
              </w:rPr>
              <w:t>BOSsen</w:t>
            </w:r>
            <w:proofErr w:type="spellEnd"/>
            <w:r w:rsidRPr="00432522">
              <w:rPr>
                <w:sz w:val="18"/>
                <w:szCs w:val="18"/>
                <w:lang w:val="nl-NL"/>
              </w:rPr>
              <w:t xml:space="preserve"> voor aardbei en </w:t>
            </w:r>
            <w:proofErr w:type="spellStart"/>
            <w:r w:rsidRPr="00432522">
              <w:rPr>
                <w:sz w:val="18"/>
                <w:szCs w:val="18"/>
                <w:lang w:val="nl-NL"/>
              </w:rPr>
              <w:t>zaaiui</w:t>
            </w:r>
            <w:proofErr w:type="spellEnd"/>
            <w:r w:rsidRPr="00432522">
              <w:rPr>
                <w:sz w:val="18"/>
                <w:szCs w:val="18"/>
                <w:lang w:val="nl-NL"/>
              </w:rPr>
              <w:t xml:space="preserve"> worden</w:t>
            </w:r>
            <w:r w:rsidR="006708DC" w:rsidRPr="00432522">
              <w:rPr>
                <w:sz w:val="18"/>
                <w:szCs w:val="18"/>
                <w:lang w:val="nl-NL"/>
              </w:rPr>
              <w:t xml:space="preserve"> in 2020</w:t>
            </w:r>
            <w:r w:rsidRPr="00432522">
              <w:rPr>
                <w:sz w:val="18"/>
                <w:szCs w:val="18"/>
                <w:lang w:val="nl-NL"/>
              </w:rPr>
              <w:t xml:space="preserve"> herhaald.</w:t>
            </w:r>
          </w:p>
          <w:p w14:paraId="4DC5046F" w14:textId="77777777" w:rsidR="00A830E8" w:rsidRDefault="00A830E8" w:rsidP="006708DC">
            <w:pPr>
              <w:pStyle w:val="Lijstalinea"/>
              <w:numPr>
                <w:ilvl w:val="0"/>
                <w:numId w:val="25"/>
              </w:numPr>
              <w:rPr>
                <w:sz w:val="18"/>
                <w:szCs w:val="18"/>
                <w:lang w:val="nl-NL"/>
              </w:rPr>
            </w:pPr>
            <w:r>
              <w:rPr>
                <w:sz w:val="18"/>
                <w:szCs w:val="18"/>
                <w:lang w:val="nl-NL"/>
              </w:rPr>
              <w:t xml:space="preserve">Voor de derde maal worden op het WUR perceel in Vredepeel aardappelrassen getoetst op gevoeligheid voor </w:t>
            </w:r>
            <w:proofErr w:type="spellStart"/>
            <w:r>
              <w:rPr>
                <w:sz w:val="18"/>
                <w:szCs w:val="18"/>
                <w:lang w:val="nl-NL"/>
              </w:rPr>
              <w:t>kringerigheid</w:t>
            </w:r>
            <w:proofErr w:type="spellEnd"/>
            <w:r>
              <w:rPr>
                <w:sz w:val="18"/>
                <w:szCs w:val="18"/>
                <w:lang w:val="nl-NL"/>
              </w:rPr>
              <w:t>.</w:t>
            </w:r>
          </w:p>
          <w:p w14:paraId="1A4805E5" w14:textId="77777777" w:rsidR="00A830E8" w:rsidRPr="00432522" w:rsidRDefault="00A830E8" w:rsidP="006708DC">
            <w:pPr>
              <w:pStyle w:val="Lijstalinea"/>
              <w:numPr>
                <w:ilvl w:val="0"/>
                <w:numId w:val="25"/>
              </w:numPr>
              <w:rPr>
                <w:sz w:val="18"/>
                <w:szCs w:val="18"/>
                <w:lang w:val="nl-NL"/>
              </w:rPr>
            </w:pPr>
            <w:r>
              <w:rPr>
                <w:sz w:val="18"/>
                <w:szCs w:val="18"/>
                <w:lang w:val="nl-NL"/>
              </w:rPr>
              <w:t xml:space="preserve">De vermeerdering van P. </w:t>
            </w:r>
            <w:proofErr w:type="spellStart"/>
            <w:r>
              <w:rPr>
                <w:sz w:val="18"/>
                <w:szCs w:val="18"/>
                <w:lang w:val="nl-NL"/>
              </w:rPr>
              <w:t>teres</w:t>
            </w:r>
            <w:proofErr w:type="spellEnd"/>
            <w:r>
              <w:rPr>
                <w:sz w:val="18"/>
                <w:szCs w:val="18"/>
                <w:lang w:val="nl-NL"/>
              </w:rPr>
              <w:t xml:space="preserve"> en T. </w:t>
            </w:r>
            <w:proofErr w:type="spellStart"/>
            <w:r>
              <w:rPr>
                <w:sz w:val="18"/>
                <w:szCs w:val="18"/>
                <w:lang w:val="nl-NL"/>
              </w:rPr>
              <w:t>primitivus</w:t>
            </w:r>
            <w:proofErr w:type="spellEnd"/>
            <w:r>
              <w:rPr>
                <w:sz w:val="18"/>
                <w:szCs w:val="18"/>
                <w:lang w:val="nl-NL"/>
              </w:rPr>
              <w:t xml:space="preserve"> wordt getoetst op een aantal mogelijke waardplanten.</w:t>
            </w:r>
          </w:p>
          <w:p w14:paraId="5816E76D" w14:textId="77777777" w:rsidR="006708DC" w:rsidRPr="00432522" w:rsidRDefault="006708DC" w:rsidP="006708DC">
            <w:pPr>
              <w:pStyle w:val="Lijstalinea"/>
              <w:numPr>
                <w:ilvl w:val="0"/>
                <w:numId w:val="25"/>
              </w:numPr>
              <w:rPr>
                <w:sz w:val="18"/>
                <w:szCs w:val="18"/>
                <w:lang w:val="nl-NL"/>
              </w:rPr>
            </w:pPr>
            <w:r w:rsidRPr="00432522">
              <w:rPr>
                <w:sz w:val="18"/>
                <w:szCs w:val="18"/>
                <w:lang w:val="nl-NL"/>
              </w:rPr>
              <w:t xml:space="preserve">De totale projectresultaten worden in </w:t>
            </w:r>
            <w:proofErr w:type="spellStart"/>
            <w:r w:rsidRPr="00432522">
              <w:rPr>
                <w:sz w:val="18"/>
                <w:szCs w:val="18"/>
                <w:lang w:val="nl-NL"/>
              </w:rPr>
              <w:t>factsheets</w:t>
            </w:r>
            <w:proofErr w:type="spellEnd"/>
            <w:r w:rsidRPr="00432522">
              <w:rPr>
                <w:sz w:val="18"/>
                <w:szCs w:val="18"/>
                <w:lang w:val="nl-NL"/>
              </w:rPr>
              <w:t xml:space="preserve"> met als doelgroepen telers en adviseurs beschreven.</w:t>
            </w:r>
          </w:p>
          <w:p w14:paraId="01B91426" w14:textId="77777777" w:rsidR="006708DC" w:rsidRPr="006708DC" w:rsidRDefault="006708DC" w:rsidP="006708DC">
            <w:pPr>
              <w:pStyle w:val="Lijstalinea"/>
              <w:numPr>
                <w:ilvl w:val="0"/>
                <w:numId w:val="25"/>
              </w:numPr>
              <w:rPr>
                <w:sz w:val="18"/>
                <w:szCs w:val="18"/>
              </w:rPr>
            </w:pPr>
            <w:proofErr w:type="spellStart"/>
            <w:r w:rsidRPr="006708DC">
              <w:rPr>
                <w:sz w:val="18"/>
                <w:szCs w:val="18"/>
              </w:rPr>
              <w:t>Eindrapportage</w:t>
            </w:r>
            <w:proofErr w:type="spellEnd"/>
            <w:r w:rsidRPr="006708DC">
              <w:rPr>
                <w:sz w:val="18"/>
                <w:szCs w:val="18"/>
              </w:rPr>
              <w:t xml:space="preserve"> project.</w:t>
            </w:r>
          </w:p>
          <w:p w14:paraId="34469739" w14:textId="77777777" w:rsidR="008720F3" w:rsidRPr="008720F3" w:rsidRDefault="008720F3" w:rsidP="008720F3">
            <w:pPr>
              <w:rPr>
                <w:rFonts w:ascii="Verdana" w:hAnsi="Verdana"/>
                <w:sz w:val="18"/>
                <w:szCs w:val="18"/>
              </w:rPr>
            </w:pPr>
          </w:p>
          <w:p w14:paraId="13244000" w14:textId="77777777" w:rsidR="004D4005" w:rsidRDefault="004D4005" w:rsidP="004D4005">
            <w:pPr>
              <w:rPr>
                <w:rFonts w:ascii="Verdana" w:hAnsi="Verdana"/>
                <w:sz w:val="18"/>
                <w:szCs w:val="18"/>
              </w:rPr>
            </w:pPr>
          </w:p>
          <w:p w14:paraId="70B805C1" w14:textId="77777777" w:rsidR="004D4005" w:rsidRDefault="004D4005" w:rsidP="004D4005">
            <w:pPr>
              <w:rPr>
                <w:rFonts w:ascii="Verdana" w:hAnsi="Verdana"/>
                <w:sz w:val="18"/>
                <w:szCs w:val="18"/>
              </w:rPr>
            </w:pPr>
          </w:p>
          <w:p w14:paraId="5EC1C16F" w14:textId="77777777" w:rsidR="004D4005" w:rsidRDefault="004D4005" w:rsidP="004D4005">
            <w:pPr>
              <w:rPr>
                <w:rFonts w:ascii="Verdana" w:hAnsi="Verdana"/>
                <w:sz w:val="18"/>
                <w:szCs w:val="18"/>
              </w:rPr>
            </w:pPr>
          </w:p>
          <w:p w14:paraId="4A26B722" w14:textId="77777777" w:rsidR="004D4005" w:rsidRDefault="004D4005" w:rsidP="004D4005">
            <w:pPr>
              <w:rPr>
                <w:rFonts w:ascii="Verdana" w:hAnsi="Verdana"/>
                <w:sz w:val="18"/>
                <w:szCs w:val="18"/>
              </w:rPr>
            </w:pPr>
          </w:p>
          <w:p w14:paraId="4A4C7E33" w14:textId="77777777" w:rsidR="004D4005" w:rsidRPr="00747D76" w:rsidRDefault="004D4005" w:rsidP="004D4005">
            <w:pPr>
              <w:rPr>
                <w:rFonts w:ascii="Verdana" w:hAnsi="Verdana"/>
                <w:sz w:val="18"/>
                <w:szCs w:val="18"/>
              </w:rPr>
            </w:pPr>
          </w:p>
        </w:tc>
      </w:tr>
      <w:bookmarkEnd w:id="3"/>
    </w:tbl>
    <w:p w14:paraId="4D725A87" w14:textId="77777777" w:rsidR="00BC7E22" w:rsidRDefault="00BC7E22" w:rsidP="00BC7E22">
      <w:pPr>
        <w:ind w:left="360"/>
        <w:rPr>
          <w:rFonts w:ascii="Verdana" w:hAnsi="Verdana" w:cs="Arial"/>
          <w:sz w:val="18"/>
          <w:szCs w:val="18"/>
        </w:rPr>
      </w:pPr>
    </w:p>
    <w:p w14:paraId="3707C396"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21485B22" w14:textId="77777777" w:rsidTr="00FB3244">
        <w:tc>
          <w:tcPr>
            <w:tcW w:w="9214" w:type="dxa"/>
            <w:shd w:val="clear" w:color="auto" w:fill="auto"/>
          </w:tcPr>
          <w:p w14:paraId="3FE72377"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2108ED65" w14:textId="77777777" w:rsidTr="00C20BA1">
        <w:tc>
          <w:tcPr>
            <w:tcW w:w="9214" w:type="dxa"/>
            <w:shd w:val="clear" w:color="auto" w:fill="auto"/>
          </w:tcPr>
          <w:p w14:paraId="6FDCE517"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084D96F9" w14:textId="77777777" w:rsidR="00C50938" w:rsidRPr="00C50938" w:rsidRDefault="00C50938" w:rsidP="002D6B68">
            <w:pPr>
              <w:rPr>
                <w:rFonts w:ascii="Verdana" w:hAnsi="Verdana" w:cs="Arial"/>
                <w:sz w:val="18"/>
                <w:szCs w:val="18"/>
                <w:u w:val="single"/>
              </w:rPr>
            </w:pPr>
          </w:p>
          <w:p w14:paraId="23A58C6D" w14:textId="77777777" w:rsidR="00D9283F" w:rsidRPr="00C50938" w:rsidRDefault="00F12ACD" w:rsidP="00C50938">
            <w:pPr>
              <w:rPr>
                <w:rFonts w:ascii="Verdana" w:hAnsi="Verdana" w:cs="Arial"/>
                <w:sz w:val="18"/>
                <w:szCs w:val="18"/>
              </w:rPr>
            </w:pPr>
            <w:proofErr w:type="spellStart"/>
            <w:r>
              <w:rPr>
                <w:rFonts w:ascii="Verdana" w:hAnsi="Verdana" w:cs="Arial"/>
                <w:sz w:val="18"/>
                <w:szCs w:val="18"/>
              </w:rPr>
              <w:t>nvt</w:t>
            </w:r>
            <w:proofErr w:type="spellEnd"/>
          </w:p>
        </w:tc>
      </w:tr>
      <w:tr w:rsidR="00C50938" w:rsidRPr="0081352C" w14:paraId="3F963F79" w14:textId="77777777" w:rsidTr="00C20BA1">
        <w:tc>
          <w:tcPr>
            <w:tcW w:w="9214" w:type="dxa"/>
            <w:shd w:val="clear" w:color="auto" w:fill="auto"/>
          </w:tcPr>
          <w:p w14:paraId="6E87ED37"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Externe rapporten</w:t>
            </w:r>
            <w:r>
              <w:rPr>
                <w:rFonts w:ascii="Verdana" w:hAnsi="Verdana" w:cs="Arial"/>
                <w:sz w:val="18"/>
                <w:szCs w:val="18"/>
                <w:u w:val="single"/>
              </w:rPr>
              <w:t>:</w:t>
            </w:r>
          </w:p>
          <w:p w14:paraId="6FA459A7" w14:textId="77777777" w:rsidR="00C50938" w:rsidRDefault="00C50938" w:rsidP="00C50938">
            <w:pPr>
              <w:rPr>
                <w:rFonts w:ascii="Verdana" w:hAnsi="Verdana" w:cs="Arial"/>
                <w:sz w:val="18"/>
                <w:szCs w:val="18"/>
                <w:u w:val="single"/>
              </w:rPr>
            </w:pPr>
          </w:p>
          <w:p w14:paraId="0F10537B" w14:textId="77777777" w:rsidR="00F12ACD" w:rsidRDefault="00F12ACD" w:rsidP="00C50938">
            <w:pPr>
              <w:rPr>
                <w:rFonts w:ascii="Verdana" w:hAnsi="Verdana" w:cs="Arial"/>
                <w:sz w:val="18"/>
                <w:szCs w:val="18"/>
                <w:u w:val="single"/>
              </w:rPr>
            </w:pPr>
          </w:p>
          <w:p w14:paraId="005F5A3F" w14:textId="77777777" w:rsidR="00C50938" w:rsidRDefault="00661C57" w:rsidP="00C50938">
            <w:pPr>
              <w:rPr>
                <w:rFonts w:ascii="Verdana" w:hAnsi="Verdana" w:cs="Arial"/>
                <w:sz w:val="18"/>
                <w:szCs w:val="18"/>
                <w:u w:val="single"/>
              </w:rPr>
            </w:pPr>
            <w:hyperlink r:id="rId16" w:history="1">
              <w:r w:rsidR="00F12ACD" w:rsidRPr="006E3CC6">
                <w:rPr>
                  <w:rStyle w:val="Hyperlink"/>
                  <w:rFonts w:ascii="Verdana" w:hAnsi="Verdana" w:cs="Arial"/>
                  <w:sz w:val="18"/>
                  <w:szCs w:val="18"/>
                </w:rPr>
                <w:t>https://www.handboekgroenbemesters.nl/nl/handboekgroenbemesters.htm</w:t>
              </w:r>
            </w:hyperlink>
          </w:p>
          <w:p w14:paraId="6515DE14" w14:textId="77777777" w:rsidR="006708DC" w:rsidRDefault="006708DC" w:rsidP="00C50938">
            <w:pPr>
              <w:rPr>
                <w:rFonts w:ascii="Verdana" w:hAnsi="Verdana" w:cs="Arial"/>
                <w:sz w:val="18"/>
                <w:szCs w:val="18"/>
                <w:u w:val="single"/>
              </w:rPr>
            </w:pPr>
          </w:p>
          <w:p w14:paraId="12F59224" w14:textId="77777777" w:rsidR="00C50938" w:rsidRPr="00C50938" w:rsidRDefault="00C50938" w:rsidP="00C50938">
            <w:pPr>
              <w:rPr>
                <w:rFonts w:ascii="Verdana" w:hAnsi="Verdana" w:cs="Arial"/>
                <w:sz w:val="18"/>
                <w:szCs w:val="18"/>
                <w:u w:val="single"/>
              </w:rPr>
            </w:pPr>
          </w:p>
          <w:p w14:paraId="71F42E04" w14:textId="77777777" w:rsidR="00C50938" w:rsidRPr="00747D76" w:rsidRDefault="00C50938" w:rsidP="002D6B68">
            <w:pPr>
              <w:rPr>
                <w:rFonts w:ascii="Verdana" w:hAnsi="Verdana" w:cs="Arial"/>
                <w:sz w:val="18"/>
                <w:szCs w:val="18"/>
              </w:rPr>
            </w:pPr>
          </w:p>
        </w:tc>
      </w:tr>
      <w:tr w:rsidR="00C50938" w:rsidRPr="0081352C" w14:paraId="4A3E54F1" w14:textId="77777777" w:rsidTr="00C20BA1">
        <w:tc>
          <w:tcPr>
            <w:tcW w:w="9214" w:type="dxa"/>
            <w:shd w:val="clear" w:color="auto" w:fill="auto"/>
          </w:tcPr>
          <w:p w14:paraId="020DCDB7"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699A744" w14:textId="77777777" w:rsidR="00C50938" w:rsidRDefault="00C50938" w:rsidP="00C50938">
            <w:pPr>
              <w:rPr>
                <w:rFonts w:ascii="Verdana" w:hAnsi="Verdana" w:cs="Arial"/>
                <w:sz w:val="18"/>
                <w:szCs w:val="18"/>
                <w:u w:val="single"/>
              </w:rPr>
            </w:pPr>
          </w:p>
          <w:p w14:paraId="2FB2C7FA" w14:textId="77777777" w:rsidR="00C50938" w:rsidRDefault="00C50938" w:rsidP="00C50938">
            <w:pPr>
              <w:rPr>
                <w:rFonts w:ascii="Verdana" w:hAnsi="Verdana" w:cs="Arial"/>
                <w:sz w:val="18"/>
                <w:szCs w:val="18"/>
                <w:u w:val="single"/>
              </w:rPr>
            </w:pPr>
          </w:p>
          <w:p w14:paraId="78AE9E5B" w14:textId="77777777" w:rsidR="00C50938" w:rsidRDefault="00C50938" w:rsidP="00C50938">
            <w:pPr>
              <w:rPr>
                <w:rFonts w:ascii="Verdana" w:hAnsi="Verdana" w:cs="Arial"/>
                <w:sz w:val="18"/>
                <w:szCs w:val="18"/>
                <w:u w:val="single"/>
              </w:rPr>
            </w:pPr>
          </w:p>
          <w:p w14:paraId="5DFDEF69" w14:textId="77777777" w:rsidR="00C50938" w:rsidRPr="00C50938" w:rsidRDefault="00C50938" w:rsidP="00C50938">
            <w:pPr>
              <w:rPr>
                <w:rFonts w:ascii="Verdana" w:hAnsi="Verdana" w:cs="Arial"/>
                <w:sz w:val="18"/>
                <w:szCs w:val="18"/>
                <w:u w:val="single"/>
              </w:rPr>
            </w:pPr>
          </w:p>
          <w:p w14:paraId="71D66DC7" w14:textId="77777777" w:rsidR="00C50938" w:rsidRPr="00747D76" w:rsidRDefault="00C50938" w:rsidP="002D6B68">
            <w:pPr>
              <w:rPr>
                <w:rFonts w:ascii="Verdana" w:hAnsi="Verdana" w:cs="Arial"/>
                <w:sz w:val="18"/>
                <w:szCs w:val="18"/>
              </w:rPr>
            </w:pPr>
          </w:p>
        </w:tc>
      </w:tr>
      <w:tr w:rsidR="00C50938" w:rsidRPr="0081352C" w14:paraId="7B0BAFFE" w14:textId="77777777" w:rsidTr="00C20BA1">
        <w:tc>
          <w:tcPr>
            <w:tcW w:w="9214" w:type="dxa"/>
            <w:shd w:val="clear" w:color="auto" w:fill="auto"/>
          </w:tcPr>
          <w:p w14:paraId="544D7FE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3C2FF53E" w14:textId="77777777" w:rsidR="00C50938" w:rsidRDefault="00C50938" w:rsidP="00C50938">
            <w:pPr>
              <w:rPr>
                <w:rFonts w:ascii="Verdana" w:hAnsi="Verdana" w:cs="Arial"/>
                <w:sz w:val="18"/>
                <w:szCs w:val="18"/>
                <w:u w:val="single"/>
              </w:rPr>
            </w:pPr>
          </w:p>
          <w:p w14:paraId="16E013D5" w14:textId="77777777" w:rsidR="00C50938" w:rsidRDefault="00C50938" w:rsidP="00C50938">
            <w:pPr>
              <w:rPr>
                <w:rFonts w:ascii="Verdana" w:hAnsi="Verdana" w:cs="Arial"/>
                <w:sz w:val="18"/>
                <w:szCs w:val="18"/>
                <w:u w:val="single"/>
              </w:rPr>
            </w:pPr>
          </w:p>
          <w:p w14:paraId="2D6590B9" w14:textId="77777777" w:rsidR="00C52790" w:rsidRDefault="00C52790" w:rsidP="007F0F5B">
            <w:pPr>
              <w:pStyle w:val="Lijstalinea"/>
              <w:numPr>
                <w:ilvl w:val="0"/>
                <w:numId w:val="24"/>
              </w:numPr>
              <w:rPr>
                <w:rFonts w:cs="Arial"/>
                <w:sz w:val="18"/>
                <w:szCs w:val="18"/>
                <w:u w:val="single"/>
              </w:rPr>
            </w:pPr>
            <w:proofErr w:type="spellStart"/>
            <w:r w:rsidRPr="00C52790">
              <w:rPr>
                <w:rFonts w:cs="Arial"/>
                <w:sz w:val="18"/>
                <w:szCs w:val="18"/>
                <w:u w:val="single"/>
              </w:rPr>
              <w:t>Groenbemesterdag</w:t>
            </w:r>
            <w:proofErr w:type="spellEnd"/>
            <w:r w:rsidR="00CD6898" w:rsidRPr="00C52790">
              <w:rPr>
                <w:rFonts w:cs="Arial"/>
                <w:sz w:val="18"/>
                <w:szCs w:val="18"/>
                <w:u w:val="single"/>
              </w:rPr>
              <w:t xml:space="preserve">, </w:t>
            </w:r>
            <w:proofErr w:type="spellStart"/>
            <w:r>
              <w:rPr>
                <w:rFonts w:cs="Arial"/>
                <w:sz w:val="18"/>
                <w:szCs w:val="18"/>
                <w:u w:val="single"/>
              </w:rPr>
              <w:t>augustus</w:t>
            </w:r>
            <w:proofErr w:type="spellEnd"/>
            <w:r w:rsidR="00CD6898" w:rsidRPr="00C52790">
              <w:rPr>
                <w:rFonts w:cs="Arial"/>
                <w:sz w:val="18"/>
                <w:szCs w:val="18"/>
                <w:u w:val="single"/>
              </w:rPr>
              <w:t xml:space="preserve">, 2019. </w:t>
            </w:r>
          </w:p>
          <w:p w14:paraId="2C6DC17B" w14:textId="77777777" w:rsidR="00C52790" w:rsidRDefault="00C52790" w:rsidP="00C52790">
            <w:pPr>
              <w:pStyle w:val="Lijstalinea"/>
              <w:numPr>
                <w:ilvl w:val="0"/>
                <w:numId w:val="24"/>
              </w:numPr>
              <w:rPr>
                <w:rFonts w:cs="Arial"/>
                <w:sz w:val="18"/>
                <w:szCs w:val="18"/>
                <w:u w:val="single"/>
                <w:lang w:val="nl-NL"/>
              </w:rPr>
            </w:pPr>
            <w:proofErr w:type="spellStart"/>
            <w:r w:rsidRPr="00C52790">
              <w:rPr>
                <w:rFonts w:cs="Arial"/>
                <w:sz w:val="18"/>
                <w:szCs w:val="18"/>
                <w:u w:val="single"/>
                <w:lang w:val="nl-NL"/>
              </w:rPr>
              <w:t>Groenbemesterdag</w:t>
            </w:r>
            <w:proofErr w:type="spellEnd"/>
            <w:r w:rsidRPr="00C52790">
              <w:rPr>
                <w:rFonts w:cs="Arial"/>
                <w:sz w:val="18"/>
                <w:szCs w:val="18"/>
                <w:u w:val="single"/>
                <w:lang w:val="nl-NL"/>
              </w:rPr>
              <w:t xml:space="preserve"> </w:t>
            </w:r>
            <w:r>
              <w:rPr>
                <w:rFonts w:cs="Arial"/>
                <w:sz w:val="18"/>
                <w:szCs w:val="18"/>
                <w:u w:val="single"/>
                <w:lang w:val="nl-NL"/>
              </w:rPr>
              <w:t>november 2019</w:t>
            </w:r>
            <w:r w:rsidRPr="00C52790">
              <w:rPr>
                <w:rFonts w:cs="Arial"/>
                <w:sz w:val="18"/>
                <w:szCs w:val="18"/>
                <w:u w:val="single"/>
                <w:lang w:val="nl-NL"/>
              </w:rPr>
              <w:t xml:space="preserve"> </w:t>
            </w:r>
          </w:p>
          <w:p w14:paraId="09A44EF9" w14:textId="77777777" w:rsidR="00C52790" w:rsidRDefault="00C52790" w:rsidP="00C52790">
            <w:pPr>
              <w:pStyle w:val="Lijstalinea"/>
              <w:numPr>
                <w:ilvl w:val="0"/>
                <w:numId w:val="24"/>
              </w:numPr>
              <w:rPr>
                <w:rFonts w:cs="Arial"/>
                <w:sz w:val="18"/>
                <w:szCs w:val="18"/>
                <w:u w:val="single"/>
                <w:lang w:val="nl-NL"/>
              </w:rPr>
            </w:pPr>
            <w:r>
              <w:rPr>
                <w:rFonts w:cs="Arial"/>
                <w:sz w:val="18"/>
                <w:szCs w:val="18"/>
                <w:u w:val="single"/>
                <w:lang w:val="nl-NL"/>
              </w:rPr>
              <w:t xml:space="preserve">Presentatie op de </w:t>
            </w:r>
            <w:proofErr w:type="spellStart"/>
            <w:r>
              <w:rPr>
                <w:rFonts w:cs="Arial"/>
                <w:sz w:val="18"/>
                <w:szCs w:val="18"/>
                <w:u w:val="single"/>
                <w:lang w:val="nl-NL"/>
              </w:rPr>
              <w:t>aardappeldemodag</w:t>
            </w:r>
            <w:proofErr w:type="spellEnd"/>
            <w:r>
              <w:rPr>
                <w:rFonts w:cs="Arial"/>
                <w:sz w:val="18"/>
                <w:szCs w:val="18"/>
                <w:u w:val="single"/>
                <w:lang w:val="nl-NL"/>
              </w:rPr>
              <w:t>, 2019</w:t>
            </w:r>
          </w:p>
          <w:p w14:paraId="7F765E46" w14:textId="77777777" w:rsidR="00C50938" w:rsidRPr="00747D76" w:rsidRDefault="00C50938" w:rsidP="00C52790">
            <w:pPr>
              <w:rPr>
                <w:rFonts w:ascii="Verdana" w:hAnsi="Verdana" w:cs="Arial"/>
                <w:sz w:val="18"/>
                <w:szCs w:val="18"/>
              </w:rPr>
            </w:pPr>
          </w:p>
        </w:tc>
      </w:tr>
      <w:tr w:rsidR="00C50938" w:rsidRPr="000C520E" w14:paraId="7CD02498" w14:textId="77777777" w:rsidTr="00C20BA1">
        <w:tc>
          <w:tcPr>
            <w:tcW w:w="9214" w:type="dxa"/>
            <w:shd w:val="clear" w:color="auto" w:fill="auto"/>
          </w:tcPr>
          <w:p w14:paraId="0A6B9A30" w14:textId="77777777" w:rsidR="00C50938" w:rsidRPr="0005602F" w:rsidRDefault="00C50938" w:rsidP="00C50938">
            <w:pPr>
              <w:rPr>
                <w:rFonts w:ascii="Verdana" w:hAnsi="Verdana" w:cs="Arial"/>
                <w:sz w:val="18"/>
                <w:szCs w:val="18"/>
                <w:u w:val="single"/>
                <w:lang w:val="en-US"/>
              </w:rPr>
            </w:pPr>
            <w:r w:rsidRPr="0005602F">
              <w:rPr>
                <w:rFonts w:ascii="Verdana" w:hAnsi="Verdana" w:cs="Arial"/>
                <w:sz w:val="18"/>
                <w:szCs w:val="18"/>
                <w:u w:val="single"/>
                <w:lang w:val="en-US"/>
              </w:rPr>
              <w:t xml:space="preserve">TV/ Radio / Social Media / </w:t>
            </w:r>
            <w:proofErr w:type="spellStart"/>
            <w:r w:rsidRPr="0005602F">
              <w:rPr>
                <w:rFonts w:ascii="Verdana" w:hAnsi="Verdana" w:cs="Arial"/>
                <w:sz w:val="18"/>
                <w:szCs w:val="18"/>
                <w:u w:val="single"/>
                <w:lang w:val="en-US"/>
              </w:rPr>
              <w:t>Krant</w:t>
            </w:r>
            <w:proofErr w:type="spellEnd"/>
            <w:r w:rsidRPr="0005602F">
              <w:rPr>
                <w:rFonts w:ascii="Verdana" w:hAnsi="Verdana" w:cs="Arial"/>
                <w:sz w:val="18"/>
                <w:szCs w:val="18"/>
                <w:u w:val="single"/>
                <w:lang w:val="en-US"/>
              </w:rPr>
              <w:t>:</w:t>
            </w:r>
          </w:p>
          <w:p w14:paraId="5D06E11A" w14:textId="77777777" w:rsidR="00C50938" w:rsidRPr="0005602F" w:rsidRDefault="00C50938" w:rsidP="00C50938">
            <w:pPr>
              <w:rPr>
                <w:rFonts w:ascii="Verdana" w:hAnsi="Verdana" w:cs="Arial"/>
                <w:sz w:val="18"/>
                <w:szCs w:val="18"/>
                <w:u w:val="single"/>
                <w:lang w:val="en-US"/>
              </w:rPr>
            </w:pPr>
          </w:p>
          <w:p w14:paraId="6BF68F17" w14:textId="77777777" w:rsidR="00C50938" w:rsidRPr="0005602F" w:rsidRDefault="00C50938" w:rsidP="00C50938">
            <w:pPr>
              <w:rPr>
                <w:rFonts w:ascii="Verdana" w:hAnsi="Verdana" w:cs="Arial"/>
                <w:sz w:val="18"/>
                <w:szCs w:val="18"/>
                <w:u w:val="single"/>
                <w:lang w:val="en-US"/>
              </w:rPr>
            </w:pPr>
          </w:p>
          <w:p w14:paraId="6CDC4DBA" w14:textId="77777777" w:rsidR="0005602F" w:rsidRPr="003838C3" w:rsidRDefault="00661C57" w:rsidP="0005602F">
            <w:pPr>
              <w:rPr>
                <w:rFonts w:ascii="Verdana" w:hAnsi="Verdana" w:cs="Arial"/>
                <w:sz w:val="18"/>
                <w:szCs w:val="18"/>
                <w:lang w:val="en-US"/>
              </w:rPr>
            </w:pPr>
            <w:hyperlink r:id="rId17" w:history="1">
              <w:r w:rsidR="0005602F" w:rsidRPr="003838C3">
                <w:rPr>
                  <w:rStyle w:val="Hyperlink"/>
                  <w:rFonts w:ascii="Verdana" w:hAnsi="Verdana" w:cs="Arial"/>
                  <w:color w:val="auto"/>
                  <w:sz w:val="18"/>
                  <w:szCs w:val="18"/>
                  <w:lang w:val="en-US"/>
                </w:rPr>
                <w:t>https://www.pps-groen.nl/nl/ppsgroen.htm</w:t>
              </w:r>
            </w:hyperlink>
          </w:p>
          <w:p w14:paraId="5A9ED9D2" w14:textId="77777777" w:rsidR="0005602F" w:rsidRPr="0005602F" w:rsidRDefault="00661C57" w:rsidP="0005602F">
            <w:pPr>
              <w:rPr>
                <w:rFonts w:ascii="Verdana" w:eastAsiaTheme="minorEastAsia" w:hAnsi="Verdana"/>
                <w:lang w:val="en-US"/>
              </w:rPr>
            </w:pPr>
            <w:hyperlink r:id="rId18" w:history="1">
              <w:r w:rsidR="0005602F" w:rsidRPr="0005602F">
                <w:rPr>
                  <w:rStyle w:val="Hyperlink"/>
                  <w:rFonts w:ascii="Verdana" w:eastAsiaTheme="minorEastAsia" w:hAnsi="Verdana"/>
                  <w:color w:val="auto"/>
                  <w:lang w:val="en-US"/>
                </w:rPr>
                <w:t>http://www.duurzaambedrijfsleven.nl/landbouw/23437/wur-project-onderzoekt-duurzame-alternatieven-voor-chemische-gewasbescherming</w:t>
              </w:r>
            </w:hyperlink>
            <w:r w:rsidR="0005602F" w:rsidRPr="0005602F">
              <w:rPr>
                <w:rFonts w:ascii="Verdana" w:eastAsiaTheme="minorEastAsia" w:hAnsi="Verdana"/>
                <w:lang w:val="en-US"/>
              </w:rPr>
              <w:t xml:space="preserve"> </w:t>
            </w:r>
          </w:p>
          <w:p w14:paraId="1B1733DE" w14:textId="77777777" w:rsidR="0005602F" w:rsidRPr="0005602F" w:rsidRDefault="00661C57" w:rsidP="0005602F">
            <w:pPr>
              <w:rPr>
                <w:rFonts w:ascii="Verdana" w:eastAsiaTheme="minorEastAsia" w:hAnsi="Verdana"/>
                <w:lang w:val="en-US"/>
              </w:rPr>
            </w:pPr>
            <w:hyperlink r:id="rId19" w:history="1">
              <w:r w:rsidR="0005602F" w:rsidRPr="0005602F">
                <w:rPr>
                  <w:rStyle w:val="Hyperlink"/>
                  <w:rFonts w:ascii="Verdana" w:eastAsiaTheme="minorEastAsia" w:hAnsi="Verdana"/>
                  <w:color w:val="auto"/>
                  <w:lang w:val="en-US"/>
                </w:rPr>
                <w:t>http://www.biojournaal.nl/artikel/26145/Programma-GROEN-onderzoekt-verduurzaming-vollegrondsteelten</w:t>
              </w:r>
            </w:hyperlink>
          </w:p>
          <w:p w14:paraId="642D98AC" w14:textId="77777777" w:rsidR="0005602F" w:rsidRPr="0005602F" w:rsidRDefault="00661C57" w:rsidP="0005602F">
            <w:pPr>
              <w:rPr>
                <w:rFonts w:ascii="Verdana" w:hAnsi="Verdana" w:cs="Arial"/>
                <w:b/>
                <w:sz w:val="18"/>
                <w:szCs w:val="18"/>
                <w:lang w:val="en-US"/>
              </w:rPr>
            </w:pPr>
            <w:hyperlink r:id="rId20" w:history="1">
              <w:r w:rsidR="0005602F" w:rsidRPr="0005602F">
                <w:rPr>
                  <w:rStyle w:val="Hyperlink"/>
                  <w:rFonts w:ascii="Verdana" w:eastAsiaTheme="minorEastAsia" w:hAnsi="Verdana"/>
                  <w:color w:val="auto"/>
                  <w:lang w:val="en-US"/>
                </w:rPr>
                <w:t>http://www.akkerwijzer.nl/vollegrondsgroente/aardappelen/nieuws/11620/gewasbescherming-naar-voorkomen-monitoren-genezen</w:t>
              </w:r>
            </w:hyperlink>
          </w:p>
          <w:p w14:paraId="4446F432" w14:textId="77777777" w:rsidR="00C50938" w:rsidRPr="0005602F" w:rsidRDefault="00C50938" w:rsidP="00C50938">
            <w:pPr>
              <w:rPr>
                <w:rFonts w:ascii="Verdana" w:hAnsi="Verdana" w:cs="Arial"/>
                <w:sz w:val="18"/>
                <w:szCs w:val="18"/>
                <w:u w:val="single"/>
                <w:lang w:val="en-US"/>
              </w:rPr>
            </w:pPr>
          </w:p>
          <w:p w14:paraId="711309B6" w14:textId="77777777" w:rsidR="00C50938" w:rsidRPr="0005602F" w:rsidRDefault="00C50938" w:rsidP="00C50938">
            <w:pPr>
              <w:rPr>
                <w:rFonts w:ascii="Verdana" w:hAnsi="Verdana" w:cs="Arial"/>
                <w:sz w:val="18"/>
                <w:szCs w:val="18"/>
                <w:u w:val="single"/>
                <w:lang w:val="en-US"/>
              </w:rPr>
            </w:pPr>
          </w:p>
          <w:p w14:paraId="02688C5F" w14:textId="77777777" w:rsidR="00C50938" w:rsidRPr="0005602F" w:rsidRDefault="00C50938" w:rsidP="00C50938">
            <w:pPr>
              <w:rPr>
                <w:rFonts w:ascii="Verdana" w:hAnsi="Verdana" w:cs="Arial"/>
                <w:sz w:val="18"/>
                <w:szCs w:val="18"/>
                <w:u w:val="single"/>
                <w:lang w:val="en-US"/>
              </w:rPr>
            </w:pPr>
          </w:p>
          <w:p w14:paraId="7FDDD8B9" w14:textId="77777777" w:rsidR="00C50938" w:rsidRPr="0005602F" w:rsidRDefault="00C50938" w:rsidP="002D6B68">
            <w:pPr>
              <w:rPr>
                <w:rFonts w:ascii="Verdana" w:hAnsi="Verdana" w:cs="Arial"/>
                <w:sz w:val="18"/>
                <w:szCs w:val="18"/>
                <w:lang w:val="en-US"/>
              </w:rPr>
            </w:pPr>
          </w:p>
        </w:tc>
      </w:tr>
      <w:tr w:rsidR="00C50938" w:rsidRPr="0081352C" w14:paraId="7F0EBC7F" w14:textId="77777777" w:rsidTr="00C20BA1">
        <w:tc>
          <w:tcPr>
            <w:tcW w:w="9214" w:type="dxa"/>
            <w:shd w:val="clear" w:color="auto" w:fill="auto"/>
          </w:tcPr>
          <w:p w14:paraId="5818E802"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897A41" w14:textId="77777777" w:rsidR="00A61ABC" w:rsidRDefault="00A61ABC" w:rsidP="002D6B68">
            <w:pPr>
              <w:rPr>
                <w:rFonts w:ascii="Verdana" w:hAnsi="Verdana" w:cs="Arial"/>
                <w:sz w:val="18"/>
                <w:szCs w:val="18"/>
                <w:u w:val="single"/>
              </w:rPr>
            </w:pPr>
          </w:p>
          <w:p w14:paraId="0B23EE2D" w14:textId="77777777" w:rsidR="00CD6898" w:rsidRPr="008720F3" w:rsidRDefault="00CD6898" w:rsidP="00CD6898">
            <w:pPr>
              <w:rPr>
                <w:rFonts w:ascii="Verdana" w:hAnsi="Verdana" w:cs="Arial"/>
                <w:sz w:val="18"/>
                <w:szCs w:val="18"/>
              </w:rPr>
            </w:pPr>
            <w:r w:rsidRPr="008720F3">
              <w:rPr>
                <w:rFonts w:ascii="Verdana" w:hAnsi="Verdana"/>
                <w:sz w:val="18"/>
                <w:szCs w:val="18"/>
              </w:rPr>
              <w:t xml:space="preserve">Twee </w:t>
            </w:r>
            <w:proofErr w:type="spellStart"/>
            <w:r w:rsidRPr="008720F3">
              <w:rPr>
                <w:rFonts w:ascii="Verdana" w:hAnsi="Verdana"/>
                <w:sz w:val="18"/>
                <w:szCs w:val="18"/>
              </w:rPr>
              <w:t>detectietchnieken</w:t>
            </w:r>
            <w:proofErr w:type="spellEnd"/>
            <w:r w:rsidRPr="008720F3">
              <w:rPr>
                <w:rFonts w:ascii="Verdana" w:hAnsi="Verdana"/>
                <w:sz w:val="18"/>
                <w:szCs w:val="18"/>
              </w:rPr>
              <w:t xml:space="preserve"> zijn ontwikkeld. Een snelle LAMP detectie techniek die in het veld kan worden gebruikt. Deze techniek kan snel vaststellen of </w:t>
            </w:r>
            <w:proofErr w:type="spellStart"/>
            <w:r w:rsidRPr="008720F3">
              <w:rPr>
                <w:rFonts w:ascii="Verdana" w:hAnsi="Verdana"/>
                <w:i/>
                <w:sz w:val="18"/>
                <w:szCs w:val="18"/>
              </w:rPr>
              <w:t>A.solani</w:t>
            </w:r>
            <w:proofErr w:type="spellEnd"/>
            <w:r w:rsidRPr="008720F3">
              <w:rPr>
                <w:rFonts w:ascii="Verdana" w:hAnsi="Verdana"/>
                <w:sz w:val="18"/>
                <w:szCs w:val="18"/>
              </w:rPr>
              <w:t xml:space="preserve"> aanwezig is in een bladvlek. De tweede techniek, de </w:t>
            </w:r>
            <w:proofErr w:type="spellStart"/>
            <w:r w:rsidRPr="008720F3">
              <w:rPr>
                <w:rFonts w:ascii="Verdana" w:hAnsi="Verdana"/>
                <w:sz w:val="18"/>
                <w:szCs w:val="18"/>
              </w:rPr>
              <w:t>MinION</w:t>
            </w:r>
            <w:proofErr w:type="spellEnd"/>
            <w:r w:rsidRPr="008720F3">
              <w:rPr>
                <w:rFonts w:ascii="Verdana" w:hAnsi="Verdana"/>
                <w:sz w:val="18"/>
                <w:szCs w:val="18"/>
              </w:rPr>
              <w:t xml:space="preserve">, kan meerdere eigenschappen onderscheiden. Naast soortbepaling ook genotype en enkele eigenschappen met betrekking tot gevoeligheid voor </w:t>
            </w:r>
            <w:proofErr w:type="spellStart"/>
            <w:r w:rsidRPr="008720F3">
              <w:rPr>
                <w:rFonts w:ascii="Verdana" w:hAnsi="Verdana"/>
                <w:sz w:val="18"/>
                <w:szCs w:val="18"/>
              </w:rPr>
              <w:t>strobilurine</w:t>
            </w:r>
            <w:proofErr w:type="spellEnd"/>
            <w:r w:rsidRPr="008720F3">
              <w:rPr>
                <w:rFonts w:ascii="Verdana" w:hAnsi="Verdana"/>
                <w:sz w:val="18"/>
                <w:szCs w:val="18"/>
              </w:rPr>
              <w:t xml:space="preserve"> en SDHI fungiciden.</w:t>
            </w:r>
          </w:p>
          <w:p w14:paraId="7C74F0A9" w14:textId="77777777" w:rsidR="00A61ABC" w:rsidRDefault="00A61ABC" w:rsidP="002D6B68">
            <w:pPr>
              <w:rPr>
                <w:rFonts w:ascii="Verdana" w:hAnsi="Verdana" w:cs="Arial"/>
                <w:sz w:val="18"/>
                <w:szCs w:val="18"/>
                <w:u w:val="single"/>
              </w:rPr>
            </w:pPr>
          </w:p>
          <w:p w14:paraId="2D418C11" w14:textId="77777777" w:rsidR="00A61ABC" w:rsidRDefault="00A61ABC" w:rsidP="002D6B68">
            <w:pPr>
              <w:rPr>
                <w:rFonts w:ascii="Verdana" w:hAnsi="Verdana" w:cs="Arial"/>
                <w:sz w:val="18"/>
                <w:szCs w:val="18"/>
                <w:u w:val="single"/>
              </w:rPr>
            </w:pPr>
          </w:p>
          <w:p w14:paraId="46A727A4" w14:textId="77777777" w:rsidR="00A61ABC" w:rsidRDefault="00A61ABC" w:rsidP="002D6B68">
            <w:pPr>
              <w:rPr>
                <w:rFonts w:ascii="Verdana" w:hAnsi="Verdana" w:cs="Arial"/>
                <w:sz w:val="18"/>
                <w:szCs w:val="18"/>
                <w:u w:val="single"/>
              </w:rPr>
            </w:pPr>
          </w:p>
          <w:p w14:paraId="15A892A7" w14:textId="77777777" w:rsidR="00A61ABC" w:rsidRPr="00A61ABC" w:rsidRDefault="00A61ABC" w:rsidP="002D6B68">
            <w:pPr>
              <w:rPr>
                <w:rFonts w:ascii="Verdana" w:hAnsi="Verdana" w:cs="Arial"/>
                <w:sz w:val="18"/>
                <w:szCs w:val="18"/>
                <w:u w:val="single"/>
              </w:rPr>
            </w:pPr>
          </w:p>
        </w:tc>
      </w:tr>
      <w:bookmarkEnd w:id="4"/>
    </w:tbl>
    <w:p w14:paraId="73625E4D" w14:textId="77777777" w:rsidR="00B406BC" w:rsidRPr="00A61ABC" w:rsidRDefault="00B406BC" w:rsidP="00573F99">
      <w:pPr>
        <w:rPr>
          <w:rFonts w:ascii="Verdana" w:hAnsi="Verdana"/>
        </w:rPr>
      </w:pPr>
    </w:p>
    <w:p w14:paraId="1FC8AE14"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7132" w14:textId="77777777" w:rsidR="00661C57" w:rsidRDefault="00661C57">
      <w:r>
        <w:separator/>
      </w:r>
    </w:p>
  </w:endnote>
  <w:endnote w:type="continuationSeparator" w:id="0">
    <w:p w14:paraId="2FF18C03" w14:textId="77777777" w:rsidR="00661C57" w:rsidRDefault="006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Itali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E50F" w14:textId="77777777" w:rsidR="00661C57" w:rsidRDefault="00661C57">
      <w:r>
        <w:separator/>
      </w:r>
    </w:p>
  </w:footnote>
  <w:footnote w:type="continuationSeparator" w:id="0">
    <w:p w14:paraId="474073B9" w14:textId="77777777" w:rsidR="00661C57" w:rsidRDefault="0066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04E1A9B"/>
    <w:multiLevelType w:val="hybridMultilevel"/>
    <w:tmpl w:val="9F0E4520"/>
    <w:lvl w:ilvl="0" w:tplc="2AA41CEE">
      <w:start w:val="31"/>
      <w:numFmt w:val="bullet"/>
      <w:lvlText w:val=""/>
      <w:lvlJc w:val="left"/>
      <w:pPr>
        <w:ind w:left="1494"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32490"/>
    <w:multiLevelType w:val="hybridMultilevel"/>
    <w:tmpl w:val="5CD82B78"/>
    <w:lvl w:ilvl="0" w:tplc="2AA41CEE">
      <w:start w:val="31"/>
      <w:numFmt w:val="bullet"/>
      <w:lvlText w:val=""/>
      <w:lvlJc w:val="left"/>
      <w:pPr>
        <w:ind w:left="1494"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11AF7"/>
    <w:multiLevelType w:val="hybridMultilevel"/>
    <w:tmpl w:val="C34A6B10"/>
    <w:lvl w:ilvl="0" w:tplc="AD24E31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EE315B1"/>
    <w:multiLevelType w:val="hybridMultilevel"/>
    <w:tmpl w:val="92BE1AD4"/>
    <w:lvl w:ilvl="0" w:tplc="AD24E31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E651C"/>
    <w:multiLevelType w:val="hybridMultilevel"/>
    <w:tmpl w:val="3BD8335C"/>
    <w:lvl w:ilvl="0" w:tplc="AD24E31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B61C6"/>
    <w:multiLevelType w:val="hybridMultilevel"/>
    <w:tmpl w:val="88BE7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E61CB"/>
    <w:multiLevelType w:val="hybridMultilevel"/>
    <w:tmpl w:val="7374B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9308A"/>
    <w:multiLevelType w:val="hybridMultilevel"/>
    <w:tmpl w:val="D7B4C8FE"/>
    <w:lvl w:ilvl="0" w:tplc="AD24E31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9"/>
  </w:num>
  <w:num w:numId="5">
    <w:abstractNumId w:val="24"/>
  </w:num>
  <w:num w:numId="6">
    <w:abstractNumId w:val="20"/>
  </w:num>
  <w:num w:numId="7">
    <w:abstractNumId w:val="10"/>
  </w:num>
  <w:num w:numId="8">
    <w:abstractNumId w:val="2"/>
  </w:num>
  <w:num w:numId="9">
    <w:abstractNumId w:val="12"/>
  </w:num>
  <w:num w:numId="10">
    <w:abstractNumId w:val="0"/>
  </w:num>
  <w:num w:numId="11">
    <w:abstractNumId w:val="11"/>
  </w:num>
  <w:num w:numId="12">
    <w:abstractNumId w:val="3"/>
  </w:num>
  <w:num w:numId="13">
    <w:abstractNumId w:val="18"/>
  </w:num>
  <w:num w:numId="14">
    <w:abstractNumId w:val="13"/>
  </w:num>
  <w:num w:numId="15">
    <w:abstractNumId w:val="4"/>
  </w:num>
  <w:num w:numId="16">
    <w:abstractNumId w:val="19"/>
  </w:num>
  <w:num w:numId="17">
    <w:abstractNumId w:val="1"/>
  </w:num>
  <w:num w:numId="18">
    <w:abstractNumId w:val="15"/>
  </w:num>
  <w:num w:numId="19">
    <w:abstractNumId w:val="17"/>
  </w:num>
  <w:num w:numId="20">
    <w:abstractNumId w:val="14"/>
  </w:num>
  <w:num w:numId="21">
    <w:abstractNumId w:val="16"/>
  </w:num>
  <w:num w:numId="22">
    <w:abstractNumId w:val="22"/>
  </w:num>
  <w:num w:numId="23">
    <w:abstractNumId w:val="23"/>
  </w:num>
  <w:num w:numId="24">
    <w:abstractNumId w:val="7"/>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369F4"/>
    <w:rsid w:val="000441F5"/>
    <w:rsid w:val="0005602F"/>
    <w:rsid w:val="00063583"/>
    <w:rsid w:val="0008124E"/>
    <w:rsid w:val="00084783"/>
    <w:rsid w:val="000B15FC"/>
    <w:rsid w:val="000B4EE7"/>
    <w:rsid w:val="000C520E"/>
    <w:rsid w:val="000D0050"/>
    <w:rsid w:val="000D700A"/>
    <w:rsid w:val="00104650"/>
    <w:rsid w:val="00111FEC"/>
    <w:rsid w:val="0012534F"/>
    <w:rsid w:val="00126FEE"/>
    <w:rsid w:val="00140241"/>
    <w:rsid w:val="00140695"/>
    <w:rsid w:val="00143BF4"/>
    <w:rsid w:val="0017000E"/>
    <w:rsid w:val="00194B91"/>
    <w:rsid w:val="001B7013"/>
    <w:rsid w:val="001D3D10"/>
    <w:rsid w:val="001D446E"/>
    <w:rsid w:val="001E5F19"/>
    <w:rsid w:val="001F1683"/>
    <w:rsid w:val="00205AB3"/>
    <w:rsid w:val="00210164"/>
    <w:rsid w:val="00245255"/>
    <w:rsid w:val="00245A13"/>
    <w:rsid w:val="002466B5"/>
    <w:rsid w:val="00280484"/>
    <w:rsid w:val="002866C7"/>
    <w:rsid w:val="00296299"/>
    <w:rsid w:val="002A145E"/>
    <w:rsid w:val="002A6C02"/>
    <w:rsid w:val="002D28C7"/>
    <w:rsid w:val="002D6B68"/>
    <w:rsid w:val="00306D8F"/>
    <w:rsid w:val="00347768"/>
    <w:rsid w:val="00355130"/>
    <w:rsid w:val="00367314"/>
    <w:rsid w:val="003735C2"/>
    <w:rsid w:val="00382E67"/>
    <w:rsid w:val="003838C3"/>
    <w:rsid w:val="003A34E5"/>
    <w:rsid w:val="003A7D79"/>
    <w:rsid w:val="003C1C97"/>
    <w:rsid w:val="003C5F9D"/>
    <w:rsid w:val="003D2C57"/>
    <w:rsid w:val="003D5216"/>
    <w:rsid w:val="003F680E"/>
    <w:rsid w:val="00424B1E"/>
    <w:rsid w:val="00424B1F"/>
    <w:rsid w:val="00432522"/>
    <w:rsid w:val="004414CE"/>
    <w:rsid w:val="0045083A"/>
    <w:rsid w:val="00485028"/>
    <w:rsid w:val="004877A0"/>
    <w:rsid w:val="004943F6"/>
    <w:rsid w:val="00496CC7"/>
    <w:rsid w:val="004977B1"/>
    <w:rsid w:val="004C59CD"/>
    <w:rsid w:val="004D2FCA"/>
    <w:rsid w:val="004D4005"/>
    <w:rsid w:val="004D7880"/>
    <w:rsid w:val="00500B71"/>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3762E"/>
    <w:rsid w:val="0066052C"/>
    <w:rsid w:val="00661C57"/>
    <w:rsid w:val="006708DC"/>
    <w:rsid w:val="00692ED1"/>
    <w:rsid w:val="006A36B0"/>
    <w:rsid w:val="006A742C"/>
    <w:rsid w:val="006C4777"/>
    <w:rsid w:val="006D2E9A"/>
    <w:rsid w:val="006D525B"/>
    <w:rsid w:val="006E34CA"/>
    <w:rsid w:val="006E64EF"/>
    <w:rsid w:val="006F5CE9"/>
    <w:rsid w:val="00717EAB"/>
    <w:rsid w:val="00723EA2"/>
    <w:rsid w:val="00734A4D"/>
    <w:rsid w:val="00735DE0"/>
    <w:rsid w:val="00742155"/>
    <w:rsid w:val="00747D76"/>
    <w:rsid w:val="00751F6B"/>
    <w:rsid w:val="007543B9"/>
    <w:rsid w:val="00757629"/>
    <w:rsid w:val="00775D78"/>
    <w:rsid w:val="007870DE"/>
    <w:rsid w:val="00792D0E"/>
    <w:rsid w:val="0079525F"/>
    <w:rsid w:val="007A77EE"/>
    <w:rsid w:val="007C2333"/>
    <w:rsid w:val="007C70E9"/>
    <w:rsid w:val="007D73E1"/>
    <w:rsid w:val="007E5059"/>
    <w:rsid w:val="007E5A98"/>
    <w:rsid w:val="0081352C"/>
    <w:rsid w:val="00823B51"/>
    <w:rsid w:val="00831AF6"/>
    <w:rsid w:val="00831D59"/>
    <w:rsid w:val="008343CE"/>
    <w:rsid w:val="00850776"/>
    <w:rsid w:val="008720F3"/>
    <w:rsid w:val="00874A36"/>
    <w:rsid w:val="008A1783"/>
    <w:rsid w:val="008A4612"/>
    <w:rsid w:val="008C2AE7"/>
    <w:rsid w:val="008C7C19"/>
    <w:rsid w:val="008D7DC9"/>
    <w:rsid w:val="008E0477"/>
    <w:rsid w:val="008E5435"/>
    <w:rsid w:val="008F026F"/>
    <w:rsid w:val="00900657"/>
    <w:rsid w:val="0090149F"/>
    <w:rsid w:val="009177B5"/>
    <w:rsid w:val="00940B48"/>
    <w:rsid w:val="009D1952"/>
    <w:rsid w:val="009E159A"/>
    <w:rsid w:val="009F5F7D"/>
    <w:rsid w:val="00A40FB9"/>
    <w:rsid w:val="00A460B1"/>
    <w:rsid w:val="00A55CBB"/>
    <w:rsid w:val="00A61ABC"/>
    <w:rsid w:val="00A61D56"/>
    <w:rsid w:val="00A662C3"/>
    <w:rsid w:val="00A830E8"/>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52790"/>
    <w:rsid w:val="00CB1408"/>
    <w:rsid w:val="00CC01F2"/>
    <w:rsid w:val="00CD24DC"/>
    <w:rsid w:val="00CD6898"/>
    <w:rsid w:val="00D31C69"/>
    <w:rsid w:val="00D73730"/>
    <w:rsid w:val="00D86D9B"/>
    <w:rsid w:val="00D9283F"/>
    <w:rsid w:val="00D93FB0"/>
    <w:rsid w:val="00DB2277"/>
    <w:rsid w:val="00DD207A"/>
    <w:rsid w:val="00DF1DB7"/>
    <w:rsid w:val="00DF46E8"/>
    <w:rsid w:val="00E0706A"/>
    <w:rsid w:val="00E13164"/>
    <w:rsid w:val="00E2604F"/>
    <w:rsid w:val="00E30BF1"/>
    <w:rsid w:val="00E40683"/>
    <w:rsid w:val="00E41F9B"/>
    <w:rsid w:val="00E4320F"/>
    <w:rsid w:val="00E47030"/>
    <w:rsid w:val="00E7561B"/>
    <w:rsid w:val="00E77340"/>
    <w:rsid w:val="00EB589E"/>
    <w:rsid w:val="00ED708C"/>
    <w:rsid w:val="00ED7225"/>
    <w:rsid w:val="00EF340B"/>
    <w:rsid w:val="00F12ACD"/>
    <w:rsid w:val="00F13166"/>
    <w:rsid w:val="00F23B87"/>
    <w:rsid w:val="00F45386"/>
    <w:rsid w:val="00F53011"/>
    <w:rsid w:val="00F6124B"/>
    <w:rsid w:val="00F80983"/>
    <w:rsid w:val="00FA4086"/>
    <w:rsid w:val="00FB3244"/>
    <w:rsid w:val="00FC3E75"/>
    <w:rsid w:val="00FE5F00"/>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15FA"/>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245A13"/>
    <w:pPr>
      <w:spacing w:after="200" w:line="276" w:lineRule="auto"/>
      <w:ind w:left="720"/>
      <w:contextualSpacing/>
    </w:pPr>
    <w:rPr>
      <w:rFonts w:ascii="Verdana" w:eastAsia="Calibri" w:hAnsi="Verdana"/>
      <w:sz w:val="17"/>
      <w:szCs w:val="22"/>
      <w:lang w:val="en-GB" w:eastAsia="en-US"/>
    </w:rPr>
  </w:style>
  <w:style w:type="paragraph" w:styleId="Normaalweb">
    <w:name w:val="Normal (Web)"/>
    <w:basedOn w:val="Standaard"/>
    <w:uiPriority w:val="99"/>
    <w:unhideWhenUsed/>
    <w:rsid w:val="00485028"/>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F12A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8277">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leen.riemens@wur.nl" TargetMode="External"/><Relationship Id="rId18" Type="http://schemas.openxmlformats.org/officeDocument/2006/relationships/hyperlink" Target="http://www.duurzaambedrijfsleven.nl/landbouw/23437/wur-project-onderzoekt-duurzame-alternatieven-voor-chemische-gewasbescherm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ps-groen.nl/nl/ppsgroen.htm" TargetMode="External"/><Relationship Id="rId2" Type="http://schemas.openxmlformats.org/officeDocument/2006/relationships/customXml" Target="../customXml/item2.xml"/><Relationship Id="rId16" Type="http://schemas.openxmlformats.org/officeDocument/2006/relationships/hyperlink" Target="https://www.handboekgroenbemesters.nl/nl/handboekgroenbemesters.htm" TargetMode="External"/><Relationship Id="rId20" Type="http://schemas.openxmlformats.org/officeDocument/2006/relationships/hyperlink" Target="http://www.akkerwijzer.nl/vollegrondsgroente/aardappelen/nieuws/11620/gewasbescherming-naar-voorkomen-monitoren-genez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altjesschema.nl" TargetMode="External"/><Relationship Id="rId10" Type="http://schemas.openxmlformats.org/officeDocument/2006/relationships/endnotes" Target="endnotes.xml"/><Relationship Id="rId19" Type="http://schemas.openxmlformats.org/officeDocument/2006/relationships/hyperlink" Target="http://www.biojournaal.nl/artikel/26145/Programma-GROEN-onderzoekt-verduurzaming-vollegrondste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dboekgroenbemesters.nl/nl/handboekgroenbemesters.ht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D611C-1986-4193-8E47-4F91CA6A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33513-4BBF-4E62-AC33-B2516E0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11046</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13028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2020-02-27T12:36:00Z</dcterms:created>
  <dcterms:modified xsi:type="dcterms:W3CDTF">2020-04-28T12:54:00Z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