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136" w14:textId="77777777" w:rsidR="00BF2228" w:rsidRPr="007C551A" w:rsidRDefault="00FC3E75" w:rsidP="00E41F9B">
      <w:pPr>
        <w:ind w:left="3545" w:firstLine="709"/>
        <w:rPr>
          <w:rFonts w:ascii="Verdana" w:hAnsi="Verdana" w:cs="Arial"/>
          <w:b/>
          <w:lang w:val="en-GB"/>
        </w:rPr>
      </w:pPr>
      <w:r w:rsidRPr="007C551A">
        <w:rPr>
          <w:noProof/>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675CADD" w14:textId="23F1AA2E" w:rsidR="00BF2228" w:rsidRPr="007C551A" w:rsidRDefault="00BF2228" w:rsidP="00B75D93">
      <w:pPr>
        <w:rPr>
          <w:rFonts w:ascii="Verdana" w:hAnsi="Verdana" w:cs="Arial"/>
          <w:b/>
          <w:sz w:val="18"/>
          <w:szCs w:val="18"/>
          <w:lang w:val="en-GB"/>
        </w:rPr>
      </w:pPr>
    </w:p>
    <w:p w14:paraId="308D01E9" w14:textId="77777777" w:rsidR="00111FEC" w:rsidRPr="007C551A" w:rsidRDefault="00111FEC" w:rsidP="0008124E">
      <w:pPr>
        <w:rPr>
          <w:rFonts w:ascii="Verdana" w:hAnsi="Verdana" w:cs="Arial"/>
          <w:b/>
          <w:lang w:val="en-GB"/>
        </w:rPr>
      </w:pPr>
      <w:bookmarkStart w:id="1" w:name="_GoBack"/>
      <w:bookmarkEnd w:id="1"/>
    </w:p>
    <w:p w14:paraId="2C8F078F" w14:textId="77777777" w:rsidR="00111FEC" w:rsidRPr="007C551A" w:rsidRDefault="00111FEC" w:rsidP="0008124E">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5BF66BF6" w:rsidR="00C21F9A" w:rsidRPr="007C551A" w:rsidRDefault="002B02B5" w:rsidP="00B75D93">
            <w:pPr>
              <w:rPr>
                <w:rFonts w:ascii="Verdana" w:hAnsi="Verdana" w:cs="Arial"/>
                <w:b/>
                <w:sz w:val="18"/>
                <w:szCs w:val="18"/>
                <w:lang w:val="en-GB"/>
              </w:rPr>
            </w:pPr>
            <w:r w:rsidRPr="002B02B5">
              <w:rPr>
                <w:rFonts w:ascii="Verdana" w:hAnsi="Verdana" w:cs="Arial"/>
                <w:b/>
                <w:sz w:val="18"/>
                <w:szCs w:val="18"/>
                <w:lang w:val="en-GB"/>
              </w:rPr>
              <w:t>TKI-AF 18004</w:t>
            </w:r>
          </w:p>
        </w:tc>
      </w:tr>
      <w:tr w:rsidR="00C21F9A" w:rsidRPr="00DC0AC1"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65A03F6D" w:rsidR="00C21F9A" w:rsidRPr="007C551A" w:rsidRDefault="002B02B5" w:rsidP="00B75D93">
            <w:pPr>
              <w:rPr>
                <w:rFonts w:ascii="Verdana" w:hAnsi="Verdana" w:cs="Arial"/>
                <w:b/>
                <w:sz w:val="18"/>
                <w:szCs w:val="18"/>
                <w:lang w:val="en-GB"/>
              </w:rPr>
            </w:pPr>
            <w:r w:rsidRPr="002B02B5">
              <w:rPr>
                <w:rFonts w:ascii="Verdana" w:hAnsi="Verdana" w:cs="Arial"/>
                <w:b/>
                <w:sz w:val="18"/>
                <w:szCs w:val="18"/>
                <w:lang w:val="en-GB"/>
              </w:rPr>
              <w:t>Biobased plasticisers from agricultural (side) streams</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7E0D49D4" w:rsidR="00C21F9A" w:rsidRPr="007C551A" w:rsidRDefault="002B02B5" w:rsidP="00B75D93">
            <w:pPr>
              <w:rPr>
                <w:rFonts w:ascii="Verdana" w:hAnsi="Verdana" w:cs="Arial"/>
                <w:b/>
                <w:sz w:val="18"/>
                <w:szCs w:val="18"/>
                <w:lang w:val="en-GB"/>
              </w:rPr>
            </w:pPr>
            <w:r>
              <w:rPr>
                <w:rFonts w:ascii="Verdana" w:hAnsi="Verdana" w:cs="Arial"/>
                <w:b/>
                <w:sz w:val="18"/>
                <w:szCs w:val="18"/>
                <w:lang w:val="en-GB"/>
              </w:rPr>
              <w:t>Circular</w:t>
            </w:r>
          </w:p>
        </w:tc>
      </w:tr>
      <w:tr w:rsidR="00502949" w:rsidRPr="007C551A"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399CA9C4" w:rsidR="00502949" w:rsidRPr="007C551A" w:rsidRDefault="002B02B5" w:rsidP="00B75D93">
            <w:pPr>
              <w:rPr>
                <w:rFonts w:ascii="Verdana" w:hAnsi="Verdana" w:cs="Arial"/>
                <w:b/>
                <w:sz w:val="18"/>
                <w:szCs w:val="18"/>
                <w:lang w:val="en-GB"/>
              </w:rPr>
            </w:pPr>
            <w:r>
              <w:rPr>
                <w:rFonts w:ascii="Verdana" w:hAnsi="Verdana" w:cs="Arial"/>
                <w:b/>
                <w:sz w:val="18"/>
                <w:szCs w:val="18"/>
                <w:lang w:val="en-GB"/>
              </w:rPr>
              <w:t>Wageningen FBR</w:t>
            </w:r>
          </w:p>
        </w:tc>
      </w:tr>
      <w:tr w:rsidR="00C21F9A" w:rsidRPr="002B02B5"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40AFB6D2" w:rsidR="00C21F9A" w:rsidRPr="002B02B5" w:rsidRDefault="002B02B5" w:rsidP="00B75D93">
            <w:pPr>
              <w:rPr>
                <w:rFonts w:ascii="Verdana" w:hAnsi="Verdana" w:cs="Arial"/>
                <w:b/>
                <w:sz w:val="18"/>
                <w:szCs w:val="18"/>
              </w:rPr>
            </w:pPr>
            <w:r w:rsidRPr="002B02B5">
              <w:rPr>
                <w:rFonts w:ascii="Verdana" w:hAnsi="Verdana" w:cs="Arial"/>
                <w:b/>
                <w:sz w:val="18"/>
                <w:szCs w:val="18"/>
              </w:rPr>
              <w:t xml:space="preserve">Dr. Erik </w:t>
            </w:r>
            <w:proofErr w:type="spellStart"/>
            <w:r w:rsidRPr="002B02B5">
              <w:rPr>
                <w:rFonts w:ascii="Verdana" w:hAnsi="Verdana" w:cs="Arial"/>
                <w:b/>
                <w:sz w:val="18"/>
                <w:szCs w:val="18"/>
              </w:rPr>
              <w:t>Hagberg</w:t>
            </w:r>
            <w:proofErr w:type="spellEnd"/>
            <w:r w:rsidRPr="002B02B5">
              <w:rPr>
                <w:rFonts w:ascii="Verdana" w:hAnsi="Verdana" w:cs="Arial"/>
                <w:b/>
                <w:sz w:val="18"/>
                <w:szCs w:val="18"/>
              </w:rPr>
              <w:t xml:space="preserve">, </w:t>
            </w:r>
            <w:hyperlink r:id="rId13" w:history="1">
              <w:r w:rsidRPr="00B14E97">
                <w:rPr>
                  <w:rStyle w:val="Hyperlink"/>
                  <w:rFonts w:ascii="Verdana" w:hAnsi="Verdana" w:cs="Arial"/>
                  <w:b/>
                  <w:sz w:val="18"/>
                  <w:szCs w:val="18"/>
                </w:rPr>
                <w:t>Erik.Hagberg@adm.com</w:t>
              </w:r>
            </w:hyperlink>
            <w:r>
              <w:rPr>
                <w:rFonts w:ascii="Verdana" w:hAnsi="Verdana" w:cs="Arial"/>
                <w:b/>
                <w:sz w:val="18"/>
                <w:szCs w:val="18"/>
              </w:rPr>
              <w:t xml:space="preserve"> </w:t>
            </w:r>
          </w:p>
        </w:tc>
      </w:tr>
      <w:tr w:rsidR="00C21F9A" w:rsidRPr="002B02B5"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3A382C3E" w14:textId="5944EC9F" w:rsidR="00C21F9A" w:rsidRPr="007C551A" w:rsidRDefault="002B02B5" w:rsidP="00B75D93">
            <w:pPr>
              <w:rPr>
                <w:rFonts w:ascii="Verdana" w:hAnsi="Verdana" w:cs="Arial"/>
                <w:b/>
                <w:sz w:val="18"/>
                <w:szCs w:val="18"/>
                <w:lang w:val="en-GB"/>
              </w:rPr>
            </w:pPr>
            <w:proofErr w:type="spellStart"/>
            <w:r w:rsidRPr="002B02B5">
              <w:rPr>
                <w:rFonts w:ascii="Verdana" w:hAnsi="Verdana" w:cs="Arial"/>
                <w:b/>
                <w:sz w:val="18"/>
                <w:szCs w:val="18"/>
                <w:lang w:val="en-GB"/>
              </w:rPr>
              <w:t>Dr.</w:t>
            </w:r>
            <w:proofErr w:type="spellEnd"/>
            <w:r w:rsidRPr="002B02B5">
              <w:rPr>
                <w:rFonts w:ascii="Verdana" w:hAnsi="Verdana" w:cs="Arial"/>
                <w:b/>
                <w:sz w:val="18"/>
                <w:szCs w:val="18"/>
                <w:lang w:val="en-GB"/>
              </w:rPr>
              <w:t xml:space="preserve"> D.S van Es</w:t>
            </w:r>
          </w:p>
        </w:tc>
      </w:tr>
      <w:tr w:rsidR="008C2AE7" w:rsidRPr="00DC0AC1"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5510F21F" w14:textId="033389E3" w:rsidR="008C2AE7" w:rsidRDefault="002856E4" w:rsidP="00B75D93">
            <w:pPr>
              <w:rPr>
                <w:rFonts w:ascii="Verdana" w:hAnsi="Verdana" w:cs="Arial"/>
                <w:b/>
                <w:sz w:val="18"/>
                <w:szCs w:val="18"/>
                <w:lang w:val="en-GB"/>
              </w:rPr>
            </w:pPr>
            <w:hyperlink r:id="rId14" w:history="1">
              <w:r w:rsidR="008E474B" w:rsidRPr="00256590">
                <w:rPr>
                  <w:rStyle w:val="Hyperlink"/>
                  <w:rFonts w:ascii="Verdana" w:hAnsi="Verdana" w:cs="Arial"/>
                  <w:b/>
                  <w:sz w:val="18"/>
                  <w:szCs w:val="18"/>
                  <w:lang w:val="en-GB"/>
                </w:rPr>
                <w:t>https://www.wur.nl/nl/Onderzoek-Resultaten/Onderzoeksprojecten-LNV/Expertisegebieden/kennisonline/Biobased-plasticizers-from-agricultural-side-streams.htm</w:t>
              </w:r>
            </w:hyperlink>
          </w:p>
          <w:p w14:paraId="2E2BDB0A" w14:textId="77777777" w:rsidR="008E474B" w:rsidRDefault="008E474B" w:rsidP="00B75D93">
            <w:pPr>
              <w:rPr>
                <w:rFonts w:ascii="Verdana" w:hAnsi="Verdana" w:cs="Arial"/>
                <w:b/>
                <w:sz w:val="18"/>
                <w:szCs w:val="18"/>
                <w:lang w:val="en-GB"/>
              </w:rPr>
            </w:pPr>
          </w:p>
          <w:p w14:paraId="430AA727" w14:textId="18AA0426" w:rsidR="008E474B" w:rsidRDefault="002856E4" w:rsidP="00B75D93">
            <w:pPr>
              <w:rPr>
                <w:rFonts w:ascii="Verdana" w:hAnsi="Verdana" w:cs="Arial"/>
                <w:b/>
                <w:sz w:val="18"/>
                <w:szCs w:val="18"/>
                <w:lang w:val="en-GB"/>
              </w:rPr>
            </w:pPr>
            <w:hyperlink r:id="rId15" w:history="1">
              <w:r w:rsidR="008E474B" w:rsidRPr="00256590">
                <w:rPr>
                  <w:rStyle w:val="Hyperlink"/>
                  <w:rFonts w:ascii="Verdana" w:hAnsi="Verdana" w:cs="Arial"/>
                  <w:b/>
                  <w:sz w:val="18"/>
                  <w:szCs w:val="18"/>
                  <w:lang w:val="en-GB"/>
                </w:rPr>
                <w:t>https://topsectoragrifood.nl/project/af-18004-biobased-plasticizers-from-agricultural-side-streams/</w:t>
              </w:r>
            </w:hyperlink>
          </w:p>
          <w:p w14:paraId="2305D216" w14:textId="5FA7CA59" w:rsidR="008E474B" w:rsidRPr="007C551A" w:rsidRDefault="008E474B" w:rsidP="00B75D93">
            <w:pPr>
              <w:rPr>
                <w:rFonts w:ascii="Verdana" w:hAnsi="Verdana" w:cs="Arial"/>
                <w:b/>
                <w:sz w:val="18"/>
                <w:szCs w:val="18"/>
                <w:lang w:val="en-GB"/>
              </w:rPr>
            </w:pPr>
          </w:p>
        </w:tc>
      </w:tr>
      <w:tr w:rsidR="00D73730" w:rsidRPr="007C551A"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7B551A57" w:rsidR="00D73730" w:rsidRPr="007C551A" w:rsidRDefault="002B02B5" w:rsidP="00B75D93">
            <w:pPr>
              <w:rPr>
                <w:rFonts w:ascii="Verdana" w:hAnsi="Verdana" w:cs="Arial"/>
                <w:b/>
                <w:sz w:val="18"/>
                <w:szCs w:val="18"/>
                <w:lang w:val="en-GB"/>
              </w:rPr>
            </w:pPr>
            <w:r>
              <w:rPr>
                <w:rFonts w:ascii="Verdana" w:hAnsi="Verdana" w:cs="Arial"/>
                <w:b/>
                <w:sz w:val="18"/>
                <w:szCs w:val="18"/>
                <w:lang w:val="en-GB"/>
              </w:rPr>
              <w:t>01/06/2019</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0D3BC59F" w:rsidR="004977B1" w:rsidRPr="007C551A" w:rsidRDefault="002B02B5" w:rsidP="00B75D93">
            <w:pPr>
              <w:rPr>
                <w:rFonts w:ascii="Verdana" w:hAnsi="Verdana" w:cs="Arial"/>
                <w:b/>
                <w:sz w:val="18"/>
                <w:szCs w:val="18"/>
                <w:lang w:val="en-GB"/>
              </w:rPr>
            </w:pPr>
            <w:r>
              <w:rPr>
                <w:rFonts w:ascii="Verdana" w:hAnsi="Verdana" w:cs="Arial"/>
                <w:b/>
                <w:sz w:val="18"/>
                <w:szCs w:val="18"/>
                <w:lang w:val="en-GB"/>
              </w:rPr>
              <w:t>31/12/2021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61E937A9" w:rsidR="00D93FB0" w:rsidRPr="007C551A" w:rsidRDefault="002B02B5" w:rsidP="007543B9">
            <w:pPr>
              <w:rPr>
                <w:rFonts w:ascii="Verdana" w:hAnsi="Verdana"/>
                <w:sz w:val="18"/>
                <w:szCs w:val="18"/>
                <w:lang w:val="en-GB"/>
              </w:rPr>
            </w:pPr>
            <w:r>
              <w:rPr>
                <w:rFonts w:ascii="Verdana" w:hAnsi="Verdana"/>
                <w:sz w:val="18"/>
                <w:szCs w:val="18"/>
                <w:lang w:val="en-GB"/>
              </w:rPr>
              <w:sym w:font="Wingdings" w:char="F078"/>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DC0AC1"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05355931" w:rsidR="00D93FB0" w:rsidRPr="00C922C8" w:rsidRDefault="00C922C8" w:rsidP="007543B9">
            <w:pPr>
              <w:rPr>
                <w:rFonts w:ascii="Verdana" w:hAnsi="Verdana" w:cs="Arial"/>
                <w:sz w:val="18"/>
                <w:szCs w:val="18"/>
                <w:lang w:val="en-GB"/>
              </w:rPr>
            </w:pPr>
            <w:r w:rsidRPr="00C922C8">
              <w:rPr>
                <w:rFonts w:ascii="Verdana" w:hAnsi="Verdana" w:cs="Arial"/>
                <w:sz w:val="18"/>
                <w:szCs w:val="18"/>
                <w:lang w:val="en-GB"/>
              </w:rPr>
              <w:t xml:space="preserve">Due to some delays with respect to the signing of the consortium agreement the project officially started in June 2019, causing a delay in the initial planning. A further delay was caused by the summer holiday period and time consuming materials exchange and procurement. Most of the delays were eventually solved by </w:t>
            </w:r>
            <w:r w:rsidR="00B97665">
              <w:rPr>
                <w:rFonts w:ascii="Verdana" w:hAnsi="Verdana" w:cs="Arial"/>
                <w:sz w:val="18"/>
                <w:szCs w:val="18"/>
                <w:lang w:val="en-GB"/>
              </w:rPr>
              <w:t xml:space="preserve">drastically </w:t>
            </w:r>
            <w:r>
              <w:rPr>
                <w:rFonts w:ascii="Verdana" w:hAnsi="Verdana" w:cs="Arial"/>
                <w:sz w:val="18"/>
                <w:szCs w:val="18"/>
                <w:lang w:val="en-GB"/>
              </w:rPr>
              <w:t xml:space="preserve">increasing the amount of resources </w:t>
            </w:r>
            <w:r w:rsidR="00B97665">
              <w:rPr>
                <w:rFonts w:ascii="Verdana" w:hAnsi="Verdana" w:cs="Arial"/>
                <w:sz w:val="18"/>
                <w:szCs w:val="18"/>
                <w:lang w:val="en-GB"/>
              </w:rPr>
              <w:t>committed</w:t>
            </w:r>
            <w:r w:rsidRPr="00C922C8">
              <w:rPr>
                <w:rFonts w:ascii="Verdana" w:hAnsi="Verdana" w:cs="Arial"/>
                <w:sz w:val="18"/>
                <w:szCs w:val="18"/>
                <w:lang w:val="en-GB"/>
              </w:rPr>
              <w:t>.</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DC0AC1"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24E99D3C" w14:textId="7CE12555" w:rsidR="00C50938" w:rsidRPr="00AE035D" w:rsidRDefault="00AE035D" w:rsidP="00C20BA1">
            <w:pPr>
              <w:rPr>
                <w:rFonts w:ascii="Verdana" w:hAnsi="Verdana" w:cs="Arial"/>
                <w:sz w:val="18"/>
                <w:szCs w:val="18"/>
                <w:lang w:val="en-GB"/>
              </w:rPr>
            </w:pPr>
            <w:r w:rsidRPr="00AE035D">
              <w:rPr>
                <w:rFonts w:ascii="Verdana" w:hAnsi="Verdana" w:cs="Arial"/>
                <w:sz w:val="18"/>
                <w:szCs w:val="18"/>
                <w:lang w:val="en-GB"/>
              </w:rPr>
              <w:t xml:space="preserve">Furan dicarboxylic acid (FDCA) can be derived from various agricultural resources, including both first and second generation sugars. FDCA is considered as one of the most promising biobased building blocks. It serves e.g. as building block to produce PEF: Polyethylene </w:t>
            </w:r>
            <w:proofErr w:type="spellStart"/>
            <w:r w:rsidRPr="00AE035D">
              <w:rPr>
                <w:rFonts w:ascii="Verdana" w:hAnsi="Verdana" w:cs="Arial"/>
                <w:sz w:val="18"/>
                <w:szCs w:val="18"/>
                <w:lang w:val="en-GB"/>
              </w:rPr>
              <w:t>Furanoate</w:t>
            </w:r>
            <w:proofErr w:type="spellEnd"/>
            <w:r w:rsidRPr="00AE035D">
              <w:rPr>
                <w:rFonts w:ascii="Verdana" w:hAnsi="Verdana" w:cs="Arial"/>
                <w:sz w:val="18"/>
                <w:szCs w:val="18"/>
                <w:lang w:val="en-GB"/>
              </w:rPr>
              <w:t>; a biobased polymer with huge potential to supplement or substitute fossil based PET in many applications.</w:t>
            </w:r>
            <w:r>
              <w:rPr>
                <w:rFonts w:ascii="Verdana" w:hAnsi="Verdana" w:cs="Arial"/>
                <w:sz w:val="18"/>
                <w:szCs w:val="18"/>
                <w:lang w:val="en-GB"/>
              </w:rPr>
              <w:t xml:space="preserve"> </w:t>
            </w:r>
            <w:r w:rsidR="00B97665">
              <w:rPr>
                <w:rFonts w:ascii="Verdana" w:hAnsi="Verdana" w:cs="Arial"/>
                <w:sz w:val="18"/>
                <w:szCs w:val="18"/>
                <w:lang w:val="en-GB"/>
              </w:rPr>
              <w:t xml:space="preserve">As </w:t>
            </w:r>
            <w:r w:rsidR="00B97665" w:rsidRPr="00B97665">
              <w:rPr>
                <w:rFonts w:ascii="Verdana" w:hAnsi="Verdana" w:cs="Arial"/>
                <w:sz w:val="18"/>
                <w:szCs w:val="18"/>
                <w:lang w:val="en-GB"/>
              </w:rPr>
              <w:t>FDCA is on the brink of commercialisation</w:t>
            </w:r>
            <w:r w:rsidR="00B97665">
              <w:rPr>
                <w:rFonts w:ascii="Verdana" w:hAnsi="Verdana" w:cs="Arial"/>
                <w:sz w:val="18"/>
                <w:szCs w:val="18"/>
                <w:lang w:val="en-GB"/>
              </w:rPr>
              <w:t>,</w:t>
            </w:r>
            <w:r w:rsidR="00B97665" w:rsidRPr="00B97665">
              <w:rPr>
                <w:rFonts w:ascii="Verdana" w:hAnsi="Verdana" w:cs="Arial"/>
                <w:sz w:val="18"/>
                <w:szCs w:val="18"/>
                <w:lang w:val="en-GB"/>
              </w:rPr>
              <w:t xml:space="preserve"> </w:t>
            </w:r>
            <w:r w:rsidR="00B97665">
              <w:rPr>
                <w:rFonts w:ascii="Verdana" w:hAnsi="Verdana" w:cs="Arial"/>
                <w:sz w:val="18"/>
                <w:szCs w:val="18"/>
                <w:lang w:val="en-GB"/>
              </w:rPr>
              <w:t>d</w:t>
            </w:r>
            <w:r w:rsidRPr="00AE035D">
              <w:rPr>
                <w:rFonts w:ascii="Verdana" w:hAnsi="Verdana" w:cs="Arial"/>
                <w:sz w:val="18"/>
                <w:szCs w:val="18"/>
                <w:lang w:val="en-GB"/>
              </w:rPr>
              <w:t>efining and establishing other major market outlets for FDCA is highly relevant.</w:t>
            </w:r>
            <w:r w:rsidRPr="00AE035D">
              <w:rPr>
                <w:lang w:val="en-US"/>
              </w:rPr>
              <w:t xml:space="preserve"> </w:t>
            </w:r>
            <w:r w:rsidRPr="00AE035D">
              <w:rPr>
                <w:rFonts w:ascii="Verdana" w:hAnsi="Verdana" w:cs="Arial"/>
                <w:sz w:val="18"/>
                <w:szCs w:val="18"/>
                <w:lang w:val="en-GB"/>
              </w:rPr>
              <w:t>Due to the significant volumes FDCA based plasticisers are an attractive market for biobased products. Furthermore, FDCA based plasticisers have the potential to replace petrochemical based phthalate plasticisers which are under increasing regulatory pressure due to real or perceived negative effects on human health and the environment.</w:t>
            </w:r>
            <w:r w:rsidR="009F67E4">
              <w:rPr>
                <w:rFonts w:ascii="Verdana" w:hAnsi="Verdana" w:cs="Arial"/>
                <w:sz w:val="18"/>
                <w:szCs w:val="18"/>
                <w:lang w:val="en-GB"/>
              </w:rPr>
              <w:t xml:space="preserve"> </w:t>
            </w:r>
            <w:r w:rsidRPr="00AE035D">
              <w:rPr>
                <w:rFonts w:ascii="Verdana" w:hAnsi="Verdana" w:cs="Arial"/>
                <w:sz w:val="18"/>
                <w:szCs w:val="18"/>
                <w:lang w:val="en-GB"/>
              </w:rPr>
              <w:t xml:space="preserve">Previous feasibility studies have shown that FDCA based plasticisers are highly promising alternatives for phthalates in PVC. Nevertheless, some properties of FDCA based plasticisers are not yet fully understood, </w:t>
            </w:r>
            <w:r w:rsidRPr="00AE035D">
              <w:rPr>
                <w:rFonts w:ascii="Verdana" w:hAnsi="Verdana" w:cs="Arial"/>
                <w:sz w:val="18"/>
                <w:szCs w:val="18"/>
                <w:lang w:val="en-GB"/>
              </w:rPr>
              <w:lastRenderedPageBreak/>
              <w:t>which needs to be addressed in order for these materials to reach commercialisation.</w:t>
            </w:r>
          </w:p>
          <w:p w14:paraId="3141D852" w14:textId="77777777" w:rsidR="00C50938" w:rsidRPr="007C551A" w:rsidRDefault="00C50938" w:rsidP="00C20BA1">
            <w:pPr>
              <w:rPr>
                <w:rFonts w:ascii="Verdana" w:hAnsi="Verdana" w:cs="Arial"/>
                <w:b/>
                <w:sz w:val="18"/>
                <w:szCs w:val="18"/>
                <w:lang w:val="en-GB"/>
              </w:rPr>
            </w:pPr>
          </w:p>
        </w:tc>
      </w:tr>
      <w:tr w:rsidR="00280484" w:rsidRPr="00DC0AC1"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lastRenderedPageBreak/>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4464DAF5" w:rsidR="00280484" w:rsidRPr="009F67E4" w:rsidRDefault="009F67E4" w:rsidP="00C20BA1">
            <w:pPr>
              <w:rPr>
                <w:rFonts w:ascii="Verdana" w:hAnsi="Verdana" w:cs="Arial"/>
                <w:sz w:val="18"/>
                <w:szCs w:val="18"/>
                <w:lang w:val="en-GB"/>
              </w:rPr>
            </w:pPr>
            <w:r w:rsidRPr="009F67E4">
              <w:rPr>
                <w:rFonts w:ascii="Verdana" w:hAnsi="Verdana" w:cs="Arial"/>
                <w:sz w:val="18"/>
                <w:szCs w:val="18"/>
                <w:lang w:val="en-GB"/>
              </w:rPr>
              <w:t>The overall aim of this project and the consortium partners will be to generate generic knowledge to understand and improve the overall performance of FDCA based plasticisers</w:t>
            </w:r>
            <w:r>
              <w:rPr>
                <w:rFonts w:ascii="Verdana" w:hAnsi="Verdana" w:cs="Arial"/>
                <w:sz w:val="18"/>
                <w:szCs w:val="18"/>
                <w:lang w:val="en-GB"/>
              </w:rPr>
              <w:t>, and in parallel generate knowledge on FDCA based esters in general</w:t>
            </w:r>
            <w:r w:rsidRPr="009F67E4">
              <w:rPr>
                <w:rFonts w:ascii="Verdana" w:hAnsi="Verdana" w:cs="Arial"/>
                <w:sz w:val="18"/>
                <w:szCs w:val="18"/>
                <w:lang w:val="en-GB"/>
              </w:rPr>
              <w:t>.</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7C551A"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5"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DC0AC1"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0FF71B7D" w14:textId="78781BFC" w:rsidR="00C50938"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Exchange synthetic and analytical protocols</w:t>
            </w:r>
          </w:p>
          <w:p w14:paraId="32D686C3" w14:textId="7C9813D4" w:rsidR="009F67E4"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Industrial partners to send their specific feedstocks for plasticiser synthesis to WFBR and each other</w:t>
            </w:r>
          </w:p>
          <w:p w14:paraId="713D9E81" w14:textId="64623B1E" w:rsidR="009F67E4"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Acquire Materials and Chemicals for harmonised PVC processing experiments</w:t>
            </w:r>
          </w:p>
          <w:p w14:paraId="2782D6E0" w14:textId="620D2737" w:rsidR="00B97665" w:rsidRDefault="00B97665" w:rsidP="009F67E4">
            <w:pPr>
              <w:pStyle w:val="Lijstalinea"/>
              <w:numPr>
                <w:ilvl w:val="0"/>
                <w:numId w:val="19"/>
              </w:numPr>
              <w:rPr>
                <w:rFonts w:ascii="Verdana" w:hAnsi="Verdana"/>
                <w:sz w:val="18"/>
                <w:szCs w:val="18"/>
                <w:lang w:val="en-GB"/>
              </w:rPr>
            </w:pPr>
            <w:r>
              <w:rPr>
                <w:rFonts w:ascii="Verdana" w:hAnsi="Verdana"/>
                <w:sz w:val="18"/>
                <w:szCs w:val="18"/>
                <w:lang w:val="en-GB"/>
              </w:rPr>
              <w:t>Procure, install and test specific testing equipment</w:t>
            </w:r>
          </w:p>
          <w:p w14:paraId="00592F6D" w14:textId="12894E34" w:rsidR="009F67E4"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Synthesis, characterisation and purification of a range of FDCA based esters</w:t>
            </w:r>
            <w:r w:rsidR="004670ED">
              <w:rPr>
                <w:rFonts w:ascii="Verdana" w:hAnsi="Verdana"/>
                <w:sz w:val="18"/>
                <w:szCs w:val="18"/>
                <w:lang w:val="en-GB"/>
              </w:rPr>
              <w:t xml:space="preserve"> and reference substances</w:t>
            </w:r>
          </w:p>
          <w:p w14:paraId="31051A06" w14:textId="33489E37" w:rsidR="009F67E4"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Set-up of specific analytical protocols</w:t>
            </w:r>
          </w:p>
          <w:p w14:paraId="19B489D9" w14:textId="7CD73320" w:rsidR="009F67E4"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Set-up of specific testing equipment and protocols</w:t>
            </w:r>
          </w:p>
          <w:p w14:paraId="1DE61B19" w14:textId="15058506" w:rsidR="009F67E4"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Process FDCA plasticisers and industrial benchmarks in PVC compounds</w:t>
            </w:r>
          </w:p>
          <w:p w14:paraId="6CDA96A0" w14:textId="41932BCF" w:rsidR="009F67E4" w:rsidRDefault="009F67E4" w:rsidP="009F67E4">
            <w:pPr>
              <w:pStyle w:val="Lijstalinea"/>
              <w:numPr>
                <w:ilvl w:val="0"/>
                <w:numId w:val="19"/>
              </w:numPr>
              <w:rPr>
                <w:rFonts w:ascii="Verdana" w:hAnsi="Verdana"/>
                <w:sz w:val="18"/>
                <w:szCs w:val="18"/>
                <w:lang w:val="en-GB"/>
              </w:rPr>
            </w:pPr>
            <w:r>
              <w:rPr>
                <w:rFonts w:ascii="Verdana" w:hAnsi="Verdana"/>
                <w:sz w:val="18"/>
                <w:szCs w:val="18"/>
                <w:lang w:val="en-GB"/>
              </w:rPr>
              <w:t>Perform standard PVC related testing of PVC compounds</w:t>
            </w:r>
          </w:p>
          <w:p w14:paraId="6F82CB74" w14:textId="761F89E9" w:rsidR="00C922C8" w:rsidRDefault="009F67E4" w:rsidP="00C922C8">
            <w:pPr>
              <w:pStyle w:val="Lijstalinea"/>
              <w:numPr>
                <w:ilvl w:val="0"/>
                <w:numId w:val="19"/>
              </w:numPr>
              <w:rPr>
                <w:rFonts w:ascii="Verdana" w:hAnsi="Verdana"/>
                <w:sz w:val="18"/>
                <w:szCs w:val="18"/>
                <w:lang w:val="en-GB"/>
              </w:rPr>
            </w:pPr>
            <w:r>
              <w:rPr>
                <w:rFonts w:ascii="Verdana" w:hAnsi="Verdana"/>
                <w:sz w:val="18"/>
                <w:szCs w:val="18"/>
                <w:lang w:val="en-GB"/>
              </w:rPr>
              <w:t>Study performance of FDCA plasticisers in PVC formulation relative to industrial benchmarks</w:t>
            </w:r>
          </w:p>
          <w:p w14:paraId="32FA9E2A" w14:textId="5723F57B" w:rsidR="00C922C8" w:rsidRPr="00C922C8" w:rsidRDefault="00C922C8" w:rsidP="00C922C8">
            <w:pPr>
              <w:pStyle w:val="Lijstalinea"/>
              <w:numPr>
                <w:ilvl w:val="0"/>
                <w:numId w:val="19"/>
              </w:numPr>
              <w:rPr>
                <w:rFonts w:ascii="Verdana" w:hAnsi="Verdana"/>
                <w:sz w:val="18"/>
                <w:szCs w:val="18"/>
                <w:lang w:val="en-GB"/>
              </w:rPr>
            </w:pPr>
            <w:r>
              <w:rPr>
                <w:rFonts w:ascii="Verdana" w:hAnsi="Verdana"/>
                <w:sz w:val="18"/>
                <w:szCs w:val="18"/>
                <w:lang w:val="en-GB"/>
              </w:rPr>
              <w:t>Produce FDCA polyesters on lab-sale as high MW analogue of FDCA plasticisers</w:t>
            </w:r>
          </w:p>
          <w:p w14:paraId="7C2B8BE6" w14:textId="7082CFE5" w:rsidR="009F67E4" w:rsidRPr="009F67E4" w:rsidRDefault="00C922C8" w:rsidP="00B75D93">
            <w:pPr>
              <w:pStyle w:val="Lijstalinea"/>
              <w:numPr>
                <w:ilvl w:val="0"/>
                <w:numId w:val="19"/>
              </w:numPr>
              <w:rPr>
                <w:rFonts w:ascii="Verdana" w:hAnsi="Verdana"/>
                <w:sz w:val="18"/>
                <w:szCs w:val="18"/>
                <w:lang w:val="en-GB"/>
              </w:rPr>
            </w:pPr>
            <w:r>
              <w:rPr>
                <w:rFonts w:ascii="Verdana" w:hAnsi="Verdana"/>
                <w:sz w:val="18"/>
                <w:szCs w:val="18"/>
                <w:lang w:val="en-GB"/>
              </w:rPr>
              <w:t xml:space="preserve">Identify and elucidate </w:t>
            </w:r>
            <w:r w:rsidR="006062EF">
              <w:rPr>
                <w:rFonts w:ascii="Verdana" w:hAnsi="Verdana"/>
                <w:sz w:val="18"/>
                <w:szCs w:val="18"/>
                <w:lang w:val="en-GB"/>
              </w:rPr>
              <w:t>specific FDCA related properties</w:t>
            </w:r>
          </w:p>
          <w:p w14:paraId="7ED22AC2" w14:textId="77777777" w:rsidR="00C50938" w:rsidRPr="007C551A" w:rsidRDefault="00C50938" w:rsidP="00B75D93">
            <w:pPr>
              <w:rPr>
                <w:rFonts w:ascii="Verdana" w:hAnsi="Verdana" w:cs="Arial"/>
                <w:b/>
                <w:sz w:val="18"/>
                <w:szCs w:val="18"/>
                <w:lang w:val="en-GB"/>
              </w:rPr>
            </w:pPr>
          </w:p>
        </w:tc>
      </w:tr>
      <w:tr w:rsidR="00C50938" w:rsidRPr="00DC0AC1"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A01D85D" w14:textId="5482E5B4" w:rsidR="00C50938" w:rsidRPr="007C551A" w:rsidRDefault="00D22D07" w:rsidP="00A460B1">
            <w:pPr>
              <w:rPr>
                <w:rFonts w:ascii="Verdana" w:hAnsi="Verdana"/>
                <w:sz w:val="18"/>
                <w:szCs w:val="18"/>
                <w:lang w:val="en-GB"/>
              </w:rPr>
            </w:pPr>
            <w:r>
              <w:rPr>
                <w:rFonts w:ascii="Verdana" w:hAnsi="Verdana"/>
                <w:sz w:val="18"/>
                <w:szCs w:val="18"/>
                <w:lang w:val="en-GB"/>
              </w:rPr>
              <w:t>Most of the planned results of 2019 were ac</w:t>
            </w:r>
            <w:r w:rsidR="004670ED">
              <w:rPr>
                <w:rFonts w:ascii="Verdana" w:hAnsi="Verdana"/>
                <w:sz w:val="18"/>
                <w:szCs w:val="18"/>
                <w:lang w:val="en-GB"/>
              </w:rPr>
              <w:t>hieved. The last planned result</w:t>
            </w:r>
            <w:r>
              <w:rPr>
                <w:rFonts w:ascii="Verdana" w:hAnsi="Verdana"/>
                <w:sz w:val="18"/>
                <w:szCs w:val="18"/>
                <w:lang w:val="en-GB"/>
              </w:rPr>
              <w:t xml:space="preserve">, identification of </w:t>
            </w:r>
            <w:r w:rsidR="006062EF">
              <w:rPr>
                <w:rFonts w:ascii="Verdana" w:hAnsi="Verdana"/>
                <w:sz w:val="18"/>
                <w:szCs w:val="18"/>
                <w:lang w:val="en-GB"/>
              </w:rPr>
              <w:t>specific FDCA related properties</w:t>
            </w:r>
            <w:r>
              <w:rPr>
                <w:rFonts w:ascii="Verdana" w:hAnsi="Verdana"/>
                <w:sz w:val="18"/>
                <w:szCs w:val="18"/>
                <w:lang w:val="en-GB"/>
              </w:rPr>
              <w:t>, is an ongoing process.</w:t>
            </w:r>
          </w:p>
          <w:p w14:paraId="6022B378" w14:textId="1B67A8A3" w:rsidR="00C50938" w:rsidRDefault="004670ED" w:rsidP="00A460B1">
            <w:pPr>
              <w:rPr>
                <w:rFonts w:ascii="Verdana" w:hAnsi="Verdana"/>
                <w:sz w:val="18"/>
                <w:szCs w:val="18"/>
                <w:lang w:val="en-GB"/>
              </w:rPr>
            </w:pPr>
            <w:r>
              <w:rPr>
                <w:rFonts w:ascii="Verdana" w:hAnsi="Verdana"/>
                <w:sz w:val="18"/>
                <w:szCs w:val="18"/>
                <w:lang w:val="en-GB"/>
              </w:rPr>
              <w:t>FDCA plasticisers were synthesised and purified on sufficient scale (100’s of grams), in accordance with industrial requirements</w:t>
            </w:r>
          </w:p>
          <w:p w14:paraId="72BD3C2B" w14:textId="7B83260A" w:rsidR="004670ED" w:rsidRDefault="004670ED" w:rsidP="00A460B1">
            <w:pPr>
              <w:rPr>
                <w:rFonts w:ascii="Verdana" w:hAnsi="Verdana"/>
                <w:sz w:val="18"/>
                <w:szCs w:val="18"/>
                <w:lang w:val="en-GB"/>
              </w:rPr>
            </w:pPr>
            <w:r>
              <w:rPr>
                <w:rFonts w:ascii="Verdana" w:hAnsi="Verdana"/>
                <w:sz w:val="18"/>
                <w:szCs w:val="18"/>
                <w:lang w:val="en-GB"/>
              </w:rPr>
              <w:t>Synthesised plasticisers were exchanged between consortium partners for mini round Robin analysis and testing. The same was done for processed PVC material.</w:t>
            </w:r>
          </w:p>
          <w:p w14:paraId="6F003214" w14:textId="00B08A63" w:rsidR="004670ED" w:rsidRPr="007C551A" w:rsidRDefault="00887EBD" w:rsidP="00A460B1">
            <w:pPr>
              <w:rPr>
                <w:rFonts w:ascii="Verdana" w:hAnsi="Verdana"/>
                <w:sz w:val="18"/>
                <w:szCs w:val="18"/>
                <w:lang w:val="en-GB"/>
              </w:rPr>
            </w:pPr>
            <w:r>
              <w:rPr>
                <w:rFonts w:ascii="Verdana" w:hAnsi="Verdana"/>
                <w:sz w:val="18"/>
                <w:szCs w:val="18"/>
                <w:lang w:val="en-GB"/>
              </w:rPr>
              <w:t>PVC was processed on WFBR equipment, and new staff was trained in PVC processing techniques (dry-blending/compounding, roll-milling, compression moulding). Specific property testing was initiated, equipment procured, installed and tested.</w:t>
            </w:r>
          </w:p>
          <w:p w14:paraId="2E4BFA08" w14:textId="77777777" w:rsidR="00C50938" w:rsidRPr="007C551A" w:rsidRDefault="00C50938" w:rsidP="00A460B1">
            <w:pPr>
              <w:rPr>
                <w:rFonts w:ascii="Verdana" w:hAnsi="Verdana"/>
                <w:sz w:val="18"/>
                <w:szCs w:val="18"/>
                <w:lang w:val="en-GB"/>
              </w:rPr>
            </w:pPr>
          </w:p>
        </w:tc>
      </w:tr>
      <w:tr w:rsidR="00C50938" w:rsidRPr="00DC0AC1"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2162BE78" w14:textId="6F2CD417" w:rsidR="004670ED" w:rsidRDefault="004670ED" w:rsidP="00D22D07">
            <w:pPr>
              <w:pStyle w:val="Lijstalinea"/>
              <w:numPr>
                <w:ilvl w:val="0"/>
                <w:numId w:val="19"/>
              </w:numPr>
              <w:rPr>
                <w:rFonts w:ascii="Verdana" w:hAnsi="Verdana"/>
                <w:sz w:val="18"/>
                <w:szCs w:val="18"/>
                <w:lang w:val="en-GB"/>
              </w:rPr>
            </w:pPr>
            <w:r>
              <w:rPr>
                <w:rFonts w:ascii="Verdana" w:hAnsi="Verdana"/>
                <w:sz w:val="18"/>
                <w:szCs w:val="18"/>
                <w:lang w:val="en-GB"/>
              </w:rPr>
              <w:t>Finish FDCA plasticiser synthesis</w:t>
            </w:r>
          </w:p>
          <w:p w14:paraId="25D17789" w14:textId="58BDD00C" w:rsidR="004670ED" w:rsidRDefault="004670ED" w:rsidP="00D22D07">
            <w:pPr>
              <w:pStyle w:val="Lijstalinea"/>
              <w:numPr>
                <w:ilvl w:val="0"/>
                <w:numId w:val="19"/>
              </w:numPr>
              <w:rPr>
                <w:rFonts w:ascii="Verdana" w:hAnsi="Verdana"/>
                <w:sz w:val="18"/>
                <w:szCs w:val="18"/>
                <w:lang w:val="en-GB"/>
              </w:rPr>
            </w:pPr>
            <w:r>
              <w:rPr>
                <w:rFonts w:ascii="Verdana" w:hAnsi="Verdana"/>
                <w:sz w:val="18"/>
                <w:szCs w:val="18"/>
                <w:lang w:val="en-GB"/>
              </w:rPr>
              <w:t>Finish FDCA polyester synthesis</w:t>
            </w:r>
          </w:p>
          <w:p w14:paraId="04E345A3" w14:textId="124BBC1F" w:rsidR="004670ED" w:rsidRDefault="004670ED" w:rsidP="00D22D07">
            <w:pPr>
              <w:pStyle w:val="Lijstalinea"/>
              <w:numPr>
                <w:ilvl w:val="0"/>
                <w:numId w:val="19"/>
              </w:numPr>
              <w:rPr>
                <w:rFonts w:ascii="Verdana" w:hAnsi="Verdana"/>
                <w:sz w:val="18"/>
                <w:szCs w:val="18"/>
                <w:lang w:val="en-GB"/>
              </w:rPr>
            </w:pPr>
            <w:r>
              <w:rPr>
                <w:rFonts w:ascii="Verdana" w:hAnsi="Verdana"/>
                <w:sz w:val="18"/>
                <w:szCs w:val="18"/>
                <w:lang w:val="en-GB"/>
              </w:rPr>
              <w:t>Process more FDCA plasticisers in PVC, in several types of PVC compounds</w:t>
            </w:r>
          </w:p>
          <w:p w14:paraId="5A1FF424" w14:textId="03E1A24A" w:rsidR="004670ED" w:rsidRPr="009F67E4" w:rsidRDefault="004670ED" w:rsidP="00D22D07">
            <w:pPr>
              <w:pStyle w:val="Lijstalinea"/>
              <w:numPr>
                <w:ilvl w:val="0"/>
                <w:numId w:val="19"/>
              </w:numPr>
              <w:rPr>
                <w:rFonts w:ascii="Verdana" w:hAnsi="Verdana"/>
                <w:sz w:val="18"/>
                <w:szCs w:val="18"/>
                <w:lang w:val="en-GB"/>
              </w:rPr>
            </w:pPr>
            <w:r>
              <w:rPr>
                <w:rFonts w:ascii="Verdana" w:hAnsi="Verdana"/>
                <w:sz w:val="18"/>
                <w:szCs w:val="18"/>
                <w:lang w:val="en-GB"/>
              </w:rPr>
              <w:t>Continue performance testing of FDCA based materials under specific conditions</w:t>
            </w:r>
          </w:p>
          <w:p w14:paraId="59803D25" w14:textId="39E7266B" w:rsidR="00C50938" w:rsidRDefault="004670ED" w:rsidP="00A460B1">
            <w:pPr>
              <w:pStyle w:val="Lijstalinea"/>
              <w:numPr>
                <w:ilvl w:val="0"/>
                <w:numId w:val="19"/>
              </w:numPr>
              <w:rPr>
                <w:rFonts w:ascii="Verdana" w:hAnsi="Verdana"/>
                <w:sz w:val="18"/>
                <w:szCs w:val="18"/>
                <w:lang w:val="en-GB"/>
              </w:rPr>
            </w:pPr>
            <w:r>
              <w:rPr>
                <w:rFonts w:ascii="Verdana" w:hAnsi="Verdana"/>
                <w:sz w:val="18"/>
                <w:szCs w:val="18"/>
                <w:lang w:val="en-GB"/>
              </w:rPr>
              <w:t xml:space="preserve">Continue Identification and Elucidation of </w:t>
            </w:r>
            <w:r w:rsidR="006062EF">
              <w:rPr>
                <w:rFonts w:ascii="Verdana" w:hAnsi="Verdana"/>
                <w:sz w:val="18"/>
                <w:szCs w:val="18"/>
                <w:lang w:val="en-GB"/>
              </w:rPr>
              <w:t>specific FDCA related properties</w:t>
            </w:r>
          </w:p>
          <w:p w14:paraId="254E85DC" w14:textId="7BC23CC2" w:rsidR="00C50938" w:rsidRPr="00887EBD" w:rsidRDefault="004670ED" w:rsidP="00A460B1">
            <w:pPr>
              <w:pStyle w:val="Lijstalinea"/>
              <w:numPr>
                <w:ilvl w:val="0"/>
                <w:numId w:val="19"/>
              </w:numPr>
              <w:rPr>
                <w:rFonts w:ascii="Verdana" w:hAnsi="Verdana"/>
                <w:sz w:val="18"/>
                <w:szCs w:val="18"/>
                <w:lang w:val="en-GB"/>
              </w:rPr>
            </w:pPr>
            <w:r>
              <w:rPr>
                <w:rFonts w:ascii="Verdana" w:hAnsi="Verdana"/>
                <w:sz w:val="18"/>
                <w:szCs w:val="18"/>
                <w:lang w:val="en-GB"/>
              </w:rPr>
              <w:t xml:space="preserve">Establish preliminary </w:t>
            </w:r>
            <w:r>
              <w:rPr>
                <w:rFonts w:ascii="Verdana" w:hAnsi="Verdana"/>
                <w:i/>
                <w:sz w:val="18"/>
                <w:szCs w:val="18"/>
                <w:lang w:val="en-GB"/>
              </w:rPr>
              <w:t>in vitro</w:t>
            </w:r>
            <w:r>
              <w:rPr>
                <w:rFonts w:ascii="Verdana" w:hAnsi="Verdana"/>
                <w:sz w:val="18"/>
                <w:szCs w:val="18"/>
                <w:lang w:val="en-GB"/>
              </w:rPr>
              <w:t xml:space="preserve"> toxicity of newly synthesised FDCA plasticisers</w:t>
            </w:r>
          </w:p>
          <w:p w14:paraId="50720E3B" w14:textId="77777777" w:rsidR="00C50938" w:rsidRPr="007C551A" w:rsidRDefault="00C50938" w:rsidP="00A460B1">
            <w:pPr>
              <w:rPr>
                <w:rFonts w:ascii="Verdana" w:hAnsi="Verdana"/>
                <w:sz w:val="18"/>
                <w:szCs w:val="18"/>
                <w:lang w:val="en-GB"/>
              </w:rPr>
            </w:pPr>
          </w:p>
        </w:tc>
      </w:tr>
    </w:tbl>
    <w:p w14:paraId="7A3B78EF" w14:textId="77777777" w:rsidR="00BC7E22" w:rsidRPr="007C551A" w:rsidRDefault="00BC7E22" w:rsidP="00BC7E22">
      <w:pPr>
        <w:rPr>
          <w:rFonts w:ascii="Verdana" w:hAnsi="Verdana" w:cs="Arial"/>
          <w:sz w:val="18"/>
          <w:szCs w:val="18"/>
          <w:lang w:val="en-GB"/>
        </w:rPr>
      </w:pPr>
      <w:bookmarkStart w:id="6" w:name="_Hlk21433149"/>
      <w:bookmarkEnd w:id="5"/>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DC0AC1" w14:paraId="2338A1F2" w14:textId="77777777" w:rsidTr="00FB3244">
        <w:tc>
          <w:tcPr>
            <w:tcW w:w="9214" w:type="dxa"/>
            <w:shd w:val="clear" w:color="auto" w:fill="auto"/>
          </w:tcPr>
          <w:p w14:paraId="569B69DA" w14:textId="459F94D5"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Pr="007C551A">
              <w:rPr>
                <w:rFonts w:ascii="Verdana" w:hAnsi="Verdana" w:cs="Arial"/>
                <w:sz w:val="18"/>
                <w:szCs w:val="18"/>
                <w:lang w:val="en-GB"/>
              </w:rPr>
              <w:t xml:space="preserve">a link to a website. </w:t>
            </w:r>
            <w:r w:rsidR="00BC7E22" w:rsidRPr="007C551A">
              <w:rPr>
                <w:rFonts w:ascii="Verdana" w:hAnsi="Verdana" w:cs="Arial"/>
                <w:sz w:val="18"/>
                <w:szCs w:val="18"/>
                <w:lang w:val="en-GB"/>
              </w:rPr>
              <w:t xml:space="preserve"> </w:t>
            </w:r>
          </w:p>
        </w:tc>
      </w:tr>
      <w:tr w:rsidR="00126FEE" w:rsidRPr="007C551A"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4586CA8" w:rsidR="00C50938" w:rsidRPr="00887EBD" w:rsidRDefault="00887EBD" w:rsidP="002D6B68">
            <w:pPr>
              <w:rPr>
                <w:rFonts w:ascii="Verdana" w:hAnsi="Verdana" w:cs="Arial"/>
                <w:sz w:val="18"/>
                <w:szCs w:val="18"/>
                <w:lang w:val="en-GB"/>
              </w:rPr>
            </w:pPr>
            <w:r>
              <w:rPr>
                <w:rFonts w:ascii="Verdana" w:hAnsi="Verdana" w:cs="Arial"/>
                <w:sz w:val="18"/>
                <w:szCs w:val="18"/>
                <w:lang w:val="en-GB"/>
              </w:rPr>
              <w:t>None yet</w:t>
            </w:r>
          </w:p>
          <w:p w14:paraId="65A9C184" w14:textId="0E86A3EC"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7C551A"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10C58172" w:rsidR="00C50938" w:rsidRPr="00887EBD" w:rsidRDefault="004670ED" w:rsidP="00C50938">
            <w:pPr>
              <w:rPr>
                <w:rFonts w:ascii="Verdana" w:hAnsi="Verdana" w:cs="Arial"/>
                <w:sz w:val="18"/>
                <w:szCs w:val="18"/>
                <w:lang w:val="en-GB"/>
              </w:rPr>
            </w:pPr>
            <w:r w:rsidRPr="00887EBD">
              <w:rPr>
                <w:rFonts w:ascii="Verdana" w:hAnsi="Verdana" w:cs="Arial"/>
                <w:sz w:val="18"/>
                <w:szCs w:val="18"/>
                <w:lang w:val="en-GB"/>
              </w:rPr>
              <w:t>-</w:t>
            </w:r>
          </w:p>
          <w:p w14:paraId="789AF1AF" w14:textId="56668494"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2B02B5"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lastRenderedPageBreak/>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17E6E415" w14:textId="0403A4FF" w:rsidR="00C50938" w:rsidRPr="00887EBD" w:rsidRDefault="004670ED" w:rsidP="00C50938">
            <w:pPr>
              <w:rPr>
                <w:rFonts w:ascii="Verdana" w:hAnsi="Verdana" w:cs="Arial"/>
                <w:sz w:val="18"/>
                <w:szCs w:val="18"/>
                <w:lang w:val="en-GB"/>
              </w:rPr>
            </w:pPr>
            <w:r w:rsidRPr="00887EBD">
              <w:rPr>
                <w:rFonts w:ascii="Verdana" w:hAnsi="Verdana" w:cs="Arial"/>
                <w:sz w:val="18"/>
                <w:szCs w:val="18"/>
                <w:lang w:val="en-GB"/>
              </w:rPr>
              <w:t>-</w:t>
            </w:r>
          </w:p>
          <w:p w14:paraId="613BA741" w14:textId="2EAD9A64" w:rsidR="00C50938" w:rsidRPr="00887EBD" w:rsidRDefault="00C50938" w:rsidP="00C50938">
            <w:pPr>
              <w:rPr>
                <w:rFonts w:ascii="Verdana" w:hAnsi="Verdana" w:cs="Arial"/>
                <w:sz w:val="18"/>
                <w:szCs w:val="18"/>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2B02B5"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1ADD6F0E" w:rsidR="00C50938" w:rsidRPr="00887EBD" w:rsidRDefault="004670ED" w:rsidP="00C50938">
            <w:pPr>
              <w:rPr>
                <w:rFonts w:ascii="Verdana" w:hAnsi="Verdana" w:cs="Arial"/>
                <w:sz w:val="18"/>
                <w:szCs w:val="18"/>
                <w:lang w:val="en-GB"/>
              </w:rPr>
            </w:pPr>
            <w:r w:rsidRPr="00887EBD">
              <w:rPr>
                <w:rFonts w:ascii="Verdana" w:hAnsi="Verdana" w:cs="Arial"/>
                <w:sz w:val="18"/>
                <w:szCs w:val="18"/>
                <w:lang w:val="en-GB"/>
              </w:rPr>
              <w:t>-</w:t>
            </w:r>
          </w:p>
          <w:p w14:paraId="0D2CCAEE" w14:textId="4C7B30B9" w:rsidR="00C50938" w:rsidRPr="007C551A" w:rsidRDefault="00C50938" w:rsidP="00C50938">
            <w:pPr>
              <w:rPr>
                <w:rFonts w:ascii="Verdana" w:hAnsi="Verdana" w:cs="Arial"/>
                <w:sz w:val="18"/>
                <w:szCs w:val="18"/>
                <w:u w:val="single"/>
                <w:lang w:val="en-GB"/>
              </w:rPr>
            </w:pPr>
          </w:p>
          <w:p w14:paraId="0A71B766" w14:textId="77777777" w:rsidR="00C50938" w:rsidRPr="007C551A" w:rsidRDefault="00C50938" w:rsidP="002D6B68">
            <w:pPr>
              <w:rPr>
                <w:rFonts w:ascii="Verdana" w:hAnsi="Verdana" w:cs="Arial"/>
                <w:sz w:val="18"/>
                <w:szCs w:val="18"/>
                <w:lang w:val="en-GB"/>
              </w:rPr>
            </w:pPr>
          </w:p>
        </w:tc>
      </w:tr>
      <w:tr w:rsidR="00C50938" w:rsidRPr="002B02B5"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3BFA2A34" w:rsidR="00C50938" w:rsidRPr="00887EBD" w:rsidRDefault="004670ED" w:rsidP="00C50938">
            <w:pPr>
              <w:rPr>
                <w:rFonts w:ascii="Verdana" w:hAnsi="Verdana" w:cs="Arial"/>
                <w:sz w:val="18"/>
                <w:szCs w:val="18"/>
                <w:lang w:val="en-GB"/>
              </w:rPr>
            </w:pPr>
            <w:r w:rsidRPr="00887EBD">
              <w:rPr>
                <w:rFonts w:ascii="Verdana" w:hAnsi="Verdana" w:cs="Arial"/>
                <w:sz w:val="18"/>
                <w:szCs w:val="18"/>
                <w:lang w:val="en-GB"/>
              </w:rPr>
              <w:t>-</w:t>
            </w:r>
          </w:p>
          <w:p w14:paraId="4A84FADC" w14:textId="2185B14F"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2B02B5"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1160AAF3" w14:textId="0731D6A0" w:rsidR="00A61ABC" w:rsidRPr="00887EBD" w:rsidRDefault="004670ED" w:rsidP="002D6B68">
            <w:pPr>
              <w:rPr>
                <w:rFonts w:ascii="Verdana" w:hAnsi="Verdana" w:cs="Arial"/>
                <w:sz w:val="18"/>
                <w:szCs w:val="18"/>
                <w:lang w:val="en-GB"/>
              </w:rPr>
            </w:pPr>
            <w:r w:rsidRPr="00887EBD">
              <w:rPr>
                <w:rFonts w:ascii="Verdana" w:hAnsi="Verdana" w:cs="Arial"/>
                <w:sz w:val="18"/>
                <w:szCs w:val="18"/>
                <w:lang w:val="en-GB"/>
              </w:rPr>
              <w:t>-</w:t>
            </w:r>
          </w:p>
          <w:p w14:paraId="292D49E4" w14:textId="2D40FDF6" w:rsidR="00A61ABC" w:rsidRPr="007C551A" w:rsidRDefault="00A61ABC" w:rsidP="002D6B68">
            <w:pPr>
              <w:rPr>
                <w:rFonts w:ascii="Verdana" w:hAnsi="Verdana" w:cs="Arial"/>
                <w:sz w:val="18"/>
                <w:szCs w:val="18"/>
                <w:u w:val="single"/>
                <w:lang w:val="en-GB"/>
              </w:rPr>
            </w:pPr>
          </w:p>
          <w:p w14:paraId="49787D14" w14:textId="77777777" w:rsidR="00A61ABC" w:rsidRPr="007C551A" w:rsidRDefault="00A61ABC" w:rsidP="002D6B68">
            <w:pPr>
              <w:rPr>
                <w:rFonts w:ascii="Verdana" w:hAnsi="Verdana" w:cs="Arial"/>
                <w:sz w:val="18"/>
                <w:szCs w:val="18"/>
                <w:u w:val="single"/>
                <w:lang w:val="en-GB"/>
              </w:rPr>
            </w:pPr>
          </w:p>
        </w:tc>
      </w:tr>
    </w:tbl>
    <w:p w14:paraId="327B6581" w14:textId="77777777" w:rsidR="004877A0" w:rsidRPr="007C551A" w:rsidRDefault="004877A0" w:rsidP="003D5216">
      <w:pPr>
        <w:rPr>
          <w:rFonts w:ascii="Verdana" w:hAnsi="Verdana" w:cs="Arial"/>
          <w:sz w:val="18"/>
          <w:szCs w:val="18"/>
          <w:lang w:val="en-GB"/>
        </w:rPr>
      </w:pPr>
    </w:p>
    <w:bookmarkEnd w:id="6"/>
    <w:p w14:paraId="42F1E1E0" w14:textId="77777777" w:rsidR="003F680E" w:rsidRPr="007C551A" w:rsidRDefault="003F680E" w:rsidP="00C215CF">
      <w:pPr>
        <w:rPr>
          <w:rFonts w:ascii="Verdana" w:hAnsi="Verdana" w:cs="Arial"/>
          <w:sz w:val="18"/>
          <w:szCs w:val="18"/>
          <w:lang w:val="en-GB"/>
        </w:rPr>
      </w:pPr>
    </w:p>
    <w:p w14:paraId="54732A50" w14:textId="167F429A" w:rsidR="00C215CF" w:rsidRDefault="002856E4" w:rsidP="00C215CF">
      <w:pPr>
        <w:rPr>
          <w:rFonts w:ascii="Verdana" w:hAnsi="Verdana" w:cs="Arial"/>
          <w:sz w:val="18"/>
          <w:szCs w:val="18"/>
          <w:lang w:val="en-GB"/>
        </w:rPr>
      </w:pPr>
      <w:hyperlink r:id="rId16" w:history="1">
        <w:r w:rsidR="008E474B" w:rsidRPr="00256590">
          <w:rPr>
            <w:rStyle w:val="Hyperlink"/>
            <w:rFonts w:ascii="Verdana" w:hAnsi="Verdana" w:cs="Arial"/>
            <w:sz w:val="18"/>
            <w:szCs w:val="18"/>
            <w:lang w:val="en-GB"/>
          </w:rPr>
          <w:t>https://www.wur.nl/nl/Onderzoek-Resultaten/Onderzoeksprojecten-LNV/Expertisegebieden/kennisonline/Biobased-plasticizers-from-agricultural-side-streams.htm</w:t>
        </w:r>
      </w:hyperlink>
    </w:p>
    <w:p w14:paraId="431F836F" w14:textId="2B2ADAC0" w:rsidR="008E474B" w:rsidRDefault="008E474B" w:rsidP="00C215CF">
      <w:pPr>
        <w:rPr>
          <w:rFonts w:ascii="Verdana" w:hAnsi="Verdana" w:cs="Arial"/>
          <w:sz w:val="18"/>
          <w:szCs w:val="18"/>
          <w:lang w:val="en-GB"/>
        </w:rPr>
      </w:pPr>
    </w:p>
    <w:p w14:paraId="2616B232" w14:textId="3777B403" w:rsidR="008E474B" w:rsidRDefault="002856E4" w:rsidP="00C215CF">
      <w:pPr>
        <w:rPr>
          <w:rFonts w:ascii="Verdana" w:hAnsi="Verdana" w:cs="Arial"/>
          <w:sz w:val="18"/>
          <w:szCs w:val="18"/>
          <w:lang w:val="en-GB"/>
        </w:rPr>
      </w:pPr>
      <w:hyperlink r:id="rId17" w:history="1">
        <w:r w:rsidR="008E474B" w:rsidRPr="00256590">
          <w:rPr>
            <w:rStyle w:val="Hyperlink"/>
            <w:rFonts w:ascii="Verdana" w:hAnsi="Verdana" w:cs="Arial"/>
            <w:sz w:val="18"/>
            <w:szCs w:val="18"/>
            <w:lang w:val="en-GB"/>
          </w:rPr>
          <w:t>https://topsectoragrifood.nl/project/af-18004-biobased-plasticizers-from-agricultural-side-streams/</w:t>
        </w:r>
      </w:hyperlink>
    </w:p>
    <w:p w14:paraId="2EAC3FDF" w14:textId="77777777" w:rsidR="008E474B" w:rsidRPr="007C551A" w:rsidRDefault="008E474B" w:rsidP="00C215CF">
      <w:pPr>
        <w:rPr>
          <w:rFonts w:ascii="Verdana" w:hAnsi="Verdana" w:cs="Arial"/>
          <w:sz w:val="18"/>
          <w:szCs w:val="18"/>
          <w:lang w:val="en-GB"/>
        </w:rPr>
      </w:pPr>
    </w:p>
    <w:p w14:paraId="612B1408" w14:textId="77777777" w:rsidR="00424B1F" w:rsidRPr="007C551A" w:rsidRDefault="00424B1F" w:rsidP="00887EBD">
      <w:pPr>
        <w:rPr>
          <w:rFonts w:ascii="Verdana" w:hAnsi="Verdana" w:cs="Arial"/>
          <w:sz w:val="18"/>
          <w:szCs w:val="18"/>
          <w:lang w:val="en-GB"/>
        </w:rPr>
      </w:pPr>
    </w:p>
    <w:p w14:paraId="4CAC4FFF" w14:textId="77777777" w:rsidR="00B406BC" w:rsidRPr="007C551A" w:rsidRDefault="00B406BC" w:rsidP="00573F99">
      <w:pPr>
        <w:rPr>
          <w:rFonts w:ascii="Verdana" w:hAnsi="Verdana"/>
          <w:lang w:val="en-GB"/>
        </w:rPr>
      </w:pPr>
    </w:p>
    <w:p w14:paraId="0985C25B" w14:textId="77777777"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C4B59" w14:textId="77777777" w:rsidR="002856E4" w:rsidRDefault="002856E4">
      <w:r>
        <w:separator/>
      </w:r>
    </w:p>
  </w:endnote>
  <w:endnote w:type="continuationSeparator" w:id="0">
    <w:p w14:paraId="55A3B578" w14:textId="77777777" w:rsidR="002856E4" w:rsidRDefault="002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CF5A" w14:textId="77777777" w:rsidR="002856E4" w:rsidRDefault="002856E4">
      <w:r>
        <w:separator/>
      </w:r>
    </w:p>
  </w:footnote>
  <w:footnote w:type="continuationSeparator" w:id="0">
    <w:p w14:paraId="6FABB7C9" w14:textId="77777777" w:rsidR="002856E4" w:rsidRDefault="002856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F24C6"/>
    <w:multiLevelType w:val="hybridMultilevel"/>
    <w:tmpl w:val="F5AC70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8"/>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gUAFZ7tsSwAAAA="/>
  </w:docVars>
  <w:rsids>
    <w:rsidRoot w:val="00F15ABF"/>
    <w:rsid w:val="00007C68"/>
    <w:rsid w:val="00010369"/>
    <w:rsid w:val="0001280A"/>
    <w:rsid w:val="00020D2F"/>
    <w:rsid w:val="000441F5"/>
    <w:rsid w:val="00055A94"/>
    <w:rsid w:val="00063583"/>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56E4"/>
    <w:rsid w:val="002866C7"/>
    <w:rsid w:val="00296299"/>
    <w:rsid w:val="002A6C02"/>
    <w:rsid w:val="002B02B5"/>
    <w:rsid w:val="002D28C7"/>
    <w:rsid w:val="002D6B68"/>
    <w:rsid w:val="002F6082"/>
    <w:rsid w:val="00306D8F"/>
    <w:rsid w:val="00347768"/>
    <w:rsid w:val="00361BED"/>
    <w:rsid w:val="003735C2"/>
    <w:rsid w:val="00382E67"/>
    <w:rsid w:val="003A34E5"/>
    <w:rsid w:val="003A7D79"/>
    <w:rsid w:val="003C1C97"/>
    <w:rsid w:val="003C5F9D"/>
    <w:rsid w:val="003D2C57"/>
    <w:rsid w:val="003D5216"/>
    <w:rsid w:val="003F680E"/>
    <w:rsid w:val="00424B1F"/>
    <w:rsid w:val="004414CE"/>
    <w:rsid w:val="0045083A"/>
    <w:rsid w:val="004670ED"/>
    <w:rsid w:val="004877A0"/>
    <w:rsid w:val="004943F6"/>
    <w:rsid w:val="004977B1"/>
    <w:rsid w:val="004C59CD"/>
    <w:rsid w:val="004D2FCA"/>
    <w:rsid w:val="004D3DC6"/>
    <w:rsid w:val="004D7880"/>
    <w:rsid w:val="00502949"/>
    <w:rsid w:val="00516F00"/>
    <w:rsid w:val="0052278C"/>
    <w:rsid w:val="00523F64"/>
    <w:rsid w:val="005356A9"/>
    <w:rsid w:val="00540F85"/>
    <w:rsid w:val="00543A4D"/>
    <w:rsid w:val="0056098D"/>
    <w:rsid w:val="0056706A"/>
    <w:rsid w:val="00573F99"/>
    <w:rsid w:val="005749D9"/>
    <w:rsid w:val="00587C87"/>
    <w:rsid w:val="005A120E"/>
    <w:rsid w:val="005C41E3"/>
    <w:rsid w:val="005D0B10"/>
    <w:rsid w:val="005D5BBF"/>
    <w:rsid w:val="005E57D5"/>
    <w:rsid w:val="005F3375"/>
    <w:rsid w:val="006062EF"/>
    <w:rsid w:val="00612E5A"/>
    <w:rsid w:val="00615D24"/>
    <w:rsid w:val="0066052C"/>
    <w:rsid w:val="00692ED1"/>
    <w:rsid w:val="006A073E"/>
    <w:rsid w:val="006A36B0"/>
    <w:rsid w:val="006A742C"/>
    <w:rsid w:val="006C4777"/>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551A"/>
    <w:rsid w:val="007C70E9"/>
    <w:rsid w:val="007D657C"/>
    <w:rsid w:val="007D73E1"/>
    <w:rsid w:val="007E5059"/>
    <w:rsid w:val="007E5A98"/>
    <w:rsid w:val="0081352C"/>
    <w:rsid w:val="00823B51"/>
    <w:rsid w:val="00831AF6"/>
    <w:rsid w:val="00831D59"/>
    <w:rsid w:val="00850776"/>
    <w:rsid w:val="0085616F"/>
    <w:rsid w:val="00874A36"/>
    <w:rsid w:val="00884DA6"/>
    <w:rsid w:val="00887EBD"/>
    <w:rsid w:val="008A1783"/>
    <w:rsid w:val="008A4612"/>
    <w:rsid w:val="008C2AE7"/>
    <w:rsid w:val="008C7C19"/>
    <w:rsid w:val="008D355E"/>
    <w:rsid w:val="008D7DC9"/>
    <w:rsid w:val="008E474B"/>
    <w:rsid w:val="008F026F"/>
    <w:rsid w:val="00900657"/>
    <w:rsid w:val="0090149F"/>
    <w:rsid w:val="009177B5"/>
    <w:rsid w:val="00940B48"/>
    <w:rsid w:val="009D1952"/>
    <w:rsid w:val="009E159A"/>
    <w:rsid w:val="009F5F7D"/>
    <w:rsid w:val="009F67E4"/>
    <w:rsid w:val="00A22306"/>
    <w:rsid w:val="00A460B1"/>
    <w:rsid w:val="00A55CBB"/>
    <w:rsid w:val="00A61ABC"/>
    <w:rsid w:val="00A61D56"/>
    <w:rsid w:val="00A662C3"/>
    <w:rsid w:val="00AA078F"/>
    <w:rsid w:val="00AB2C65"/>
    <w:rsid w:val="00AB5248"/>
    <w:rsid w:val="00AE035D"/>
    <w:rsid w:val="00AE512D"/>
    <w:rsid w:val="00AF068A"/>
    <w:rsid w:val="00B12917"/>
    <w:rsid w:val="00B20E08"/>
    <w:rsid w:val="00B406BC"/>
    <w:rsid w:val="00B619A6"/>
    <w:rsid w:val="00B64103"/>
    <w:rsid w:val="00B75D93"/>
    <w:rsid w:val="00B949B8"/>
    <w:rsid w:val="00B97665"/>
    <w:rsid w:val="00B97B43"/>
    <w:rsid w:val="00BA1960"/>
    <w:rsid w:val="00BB4922"/>
    <w:rsid w:val="00BC6F40"/>
    <w:rsid w:val="00BC7E22"/>
    <w:rsid w:val="00BF0664"/>
    <w:rsid w:val="00BF2228"/>
    <w:rsid w:val="00C0418A"/>
    <w:rsid w:val="00C20BA1"/>
    <w:rsid w:val="00C215CF"/>
    <w:rsid w:val="00C21F9A"/>
    <w:rsid w:val="00C31744"/>
    <w:rsid w:val="00C50938"/>
    <w:rsid w:val="00C849C2"/>
    <w:rsid w:val="00C922C8"/>
    <w:rsid w:val="00CB1408"/>
    <w:rsid w:val="00CC01F2"/>
    <w:rsid w:val="00CD24DC"/>
    <w:rsid w:val="00D20527"/>
    <w:rsid w:val="00D20B07"/>
    <w:rsid w:val="00D22D07"/>
    <w:rsid w:val="00D31C69"/>
    <w:rsid w:val="00D73730"/>
    <w:rsid w:val="00D9283F"/>
    <w:rsid w:val="00D93FB0"/>
    <w:rsid w:val="00DB2277"/>
    <w:rsid w:val="00DC0AC1"/>
    <w:rsid w:val="00DD207A"/>
    <w:rsid w:val="00DE6481"/>
    <w:rsid w:val="00DF1DB7"/>
    <w:rsid w:val="00DF46E8"/>
    <w:rsid w:val="00E0706A"/>
    <w:rsid w:val="00E13164"/>
    <w:rsid w:val="00E15230"/>
    <w:rsid w:val="00E30BF1"/>
    <w:rsid w:val="00E40683"/>
    <w:rsid w:val="00E41F9B"/>
    <w:rsid w:val="00E4320F"/>
    <w:rsid w:val="00E47030"/>
    <w:rsid w:val="00E7561B"/>
    <w:rsid w:val="00E77340"/>
    <w:rsid w:val="00EB589E"/>
    <w:rsid w:val="00ED708C"/>
    <w:rsid w:val="00ED7225"/>
    <w:rsid w:val="00EF23D5"/>
    <w:rsid w:val="00EF340B"/>
    <w:rsid w:val="00F13166"/>
    <w:rsid w:val="00F15ABF"/>
    <w:rsid w:val="00F21773"/>
    <w:rsid w:val="00F23B87"/>
    <w:rsid w:val="00F45386"/>
    <w:rsid w:val="00F53011"/>
    <w:rsid w:val="00F6124B"/>
    <w:rsid w:val="00F80983"/>
    <w:rsid w:val="00FA4086"/>
    <w:rsid w:val="00FB3244"/>
    <w:rsid w:val="00FC3E75"/>
    <w:rsid w:val="00FC621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2B02B5"/>
    <w:rPr>
      <w:color w:val="808080"/>
      <w:shd w:val="clear" w:color="auto" w:fill="E6E6E6"/>
    </w:rPr>
  </w:style>
  <w:style w:type="paragraph" w:styleId="Lijstalinea">
    <w:name w:val="List Paragraph"/>
    <w:basedOn w:val="Standaard"/>
    <w:uiPriority w:val="34"/>
    <w:qFormat/>
    <w:rsid w:val="009F6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k.Hagberg@ad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opsectoragrifood.nl/project/af-18004-biobased-plasticizers-from-agricultural-side-streams/" TargetMode="External"/><Relationship Id="rId2" Type="http://schemas.openxmlformats.org/officeDocument/2006/relationships/customXml" Target="../customXml/item2.xml"/><Relationship Id="rId16" Type="http://schemas.openxmlformats.org/officeDocument/2006/relationships/hyperlink" Target="https://www.wur.nl/nl/Onderzoek-Resultaten/Onderzoeksprojecten-LNV/Expertisegebieden/kennisonline/Biobased-plasticizers-from-agricultural-side-stream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opsectoragrifood.nl/project/af-18004-biobased-plasticizers-from-agricultural-side-stream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Biobased-plasticizers-from-agricultural-side-streams.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0183B44C-4FFD-4E0D-ACBA-DFD6129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A866C1-C692-4869-81E9-3EAB781B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935</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6066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9</cp:revision>
  <cp:lastPrinted>2018-11-29T13:20:00Z</cp:lastPrinted>
  <dcterms:created xsi:type="dcterms:W3CDTF">2020-02-13T08:36:00Z</dcterms:created>
  <dcterms:modified xsi:type="dcterms:W3CDTF">2020-04-28T12:31:00Z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