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A8E06" w14:textId="77777777" w:rsidR="00BF2228" w:rsidRDefault="00873550" w:rsidP="006A51A6">
      <w:pPr>
        <w:ind w:left="3545" w:firstLine="709"/>
        <w:rPr>
          <w:rFonts w:ascii="Verdana" w:hAnsi="Verdana" w:cs="Arial"/>
          <w:b/>
        </w:rPr>
      </w:pPr>
      <w:bookmarkStart w:id="0" w:name="_GoBack"/>
      <w:r>
        <w:rPr>
          <w:noProof/>
        </w:rPr>
        <w:drawing>
          <wp:inline distT="0" distB="0" distL="0" distR="0" wp14:anchorId="488469DA" wp14:editId="1ADDAE28">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456F05D4" wp14:editId="4F3F72ED">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bookmarkEnd w:id="0"/>
    <w:p w14:paraId="04025AA1" w14:textId="77777777" w:rsidR="00D44570" w:rsidRDefault="00D44570" w:rsidP="0008124E">
      <w:pPr>
        <w:rPr>
          <w:rFonts w:ascii="Verdana" w:hAnsi="Verdana" w:cs="Arial"/>
          <w:b/>
        </w:rPr>
      </w:pPr>
    </w:p>
    <w:p w14:paraId="695B7840" w14:textId="77777777" w:rsidR="00EB589E"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5859"/>
      </w:tblGrid>
      <w:tr w:rsidR="00C21F9A" w:rsidRPr="002D6B68" w14:paraId="128B64D2" w14:textId="77777777" w:rsidTr="00EA32F4">
        <w:tc>
          <w:tcPr>
            <w:tcW w:w="9060" w:type="dxa"/>
            <w:gridSpan w:val="2"/>
            <w:shd w:val="clear" w:color="auto" w:fill="auto"/>
          </w:tcPr>
          <w:p w14:paraId="75211E11" w14:textId="77777777" w:rsidR="00C21F9A" w:rsidRPr="002D6B68" w:rsidRDefault="00C21F9A" w:rsidP="00B75D93">
            <w:pPr>
              <w:rPr>
                <w:rFonts w:ascii="Verdana" w:hAnsi="Verdana" w:cs="Arial"/>
                <w:b/>
                <w:sz w:val="18"/>
                <w:szCs w:val="18"/>
              </w:rPr>
            </w:pPr>
            <w:r w:rsidRPr="72DFFCFC">
              <w:rPr>
                <w:rFonts w:ascii="Verdana" w:hAnsi="Verdana" w:cs="Arial"/>
                <w:b/>
                <w:sz w:val="18"/>
                <w:szCs w:val="18"/>
              </w:rPr>
              <w:t>Algemene gegevens</w:t>
            </w:r>
          </w:p>
        </w:tc>
      </w:tr>
      <w:tr w:rsidR="00C21F9A" w:rsidRPr="002D6B68" w14:paraId="7DCD5E92" w14:textId="77777777" w:rsidTr="005B13AA">
        <w:tc>
          <w:tcPr>
            <w:tcW w:w="3201" w:type="dxa"/>
            <w:shd w:val="clear" w:color="auto" w:fill="auto"/>
          </w:tcPr>
          <w:p w14:paraId="08A77C79"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859" w:type="dxa"/>
            <w:shd w:val="clear" w:color="auto" w:fill="auto"/>
          </w:tcPr>
          <w:p w14:paraId="1C5ED991" w14:textId="77777777" w:rsidR="00C21F9A" w:rsidRPr="00781FF0" w:rsidRDefault="00D00169" w:rsidP="00B75D93">
            <w:pPr>
              <w:rPr>
                <w:rFonts w:ascii="Verdana" w:hAnsi="Verdana" w:cs="Arial"/>
                <w:sz w:val="18"/>
                <w:szCs w:val="18"/>
              </w:rPr>
            </w:pPr>
            <w:r w:rsidRPr="00781FF0">
              <w:rPr>
                <w:rFonts w:ascii="Verdana" w:hAnsi="Verdana" w:cs="Arial"/>
                <w:sz w:val="18"/>
                <w:szCs w:val="18"/>
              </w:rPr>
              <w:t>TKI-AF-15291</w:t>
            </w:r>
          </w:p>
        </w:tc>
      </w:tr>
      <w:tr w:rsidR="00C21F9A" w:rsidRPr="002D6B68" w14:paraId="0BE5AD94" w14:textId="77777777" w:rsidTr="005B13AA">
        <w:tc>
          <w:tcPr>
            <w:tcW w:w="3201" w:type="dxa"/>
            <w:shd w:val="clear" w:color="auto" w:fill="auto"/>
          </w:tcPr>
          <w:p w14:paraId="4AB21182" w14:textId="77777777" w:rsidR="00C21F9A" w:rsidRPr="002D6B68" w:rsidRDefault="00C21F9A" w:rsidP="00B75D93">
            <w:pPr>
              <w:rPr>
                <w:rFonts w:ascii="Verdana" w:hAnsi="Verdana" w:cs="Arial"/>
                <w:sz w:val="18"/>
                <w:szCs w:val="18"/>
              </w:rPr>
            </w:pPr>
            <w:r w:rsidRPr="002D6B68">
              <w:rPr>
                <w:rFonts w:ascii="Verdana" w:hAnsi="Verdana" w:cs="Arial"/>
                <w:sz w:val="18"/>
                <w:szCs w:val="18"/>
              </w:rPr>
              <w:t>Titel</w:t>
            </w:r>
          </w:p>
        </w:tc>
        <w:tc>
          <w:tcPr>
            <w:tcW w:w="5859" w:type="dxa"/>
            <w:shd w:val="clear" w:color="auto" w:fill="auto"/>
          </w:tcPr>
          <w:p w14:paraId="2C56757B" w14:textId="77777777" w:rsidR="00C21F9A" w:rsidRPr="00781FF0" w:rsidRDefault="00D00169" w:rsidP="00B75D93">
            <w:pPr>
              <w:rPr>
                <w:rFonts w:ascii="Verdana" w:hAnsi="Verdana" w:cs="Arial"/>
                <w:sz w:val="18"/>
                <w:szCs w:val="18"/>
              </w:rPr>
            </w:pPr>
            <w:r w:rsidRPr="00781FF0">
              <w:rPr>
                <w:rFonts w:ascii="Verdana" w:hAnsi="Verdana" w:cs="Arial"/>
                <w:sz w:val="18"/>
                <w:szCs w:val="18"/>
              </w:rPr>
              <w:t>Houdbaarheid Begrepen</w:t>
            </w:r>
          </w:p>
        </w:tc>
      </w:tr>
      <w:tr w:rsidR="00C21F9A" w:rsidRPr="002D6B68" w14:paraId="2A5BFF96" w14:textId="77777777" w:rsidTr="005B13AA">
        <w:tc>
          <w:tcPr>
            <w:tcW w:w="3201" w:type="dxa"/>
            <w:shd w:val="clear" w:color="auto" w:fill="auto"/>
          </w:tcPr>
          <w:p w14:paraId="0540BB98" w14:textId="77777777" w:rsidR="00C21F9A" w:rsidRPr="002D6B68" w:rsidRDefault="00D21578" w:rsidP="00B75D93">
            <w:pPr>
              <w:rPr>
                <w:rFonts w:ascii="Verdana" w:hAnsi="Verdana" w:cs="Arial"/>
                <w:sz w:val="18"/>
                <w:szCs w:val="18"/>
              </w:rPr>
            </w:pPr>
            <w:r>
              <w:rPr>
                <w:rFonts w:ascii="Verdana" w:hAnsi="Verdana" w:cs="Arial"/>
                <w:sz w:val="18"/>
                <w:szCs w:val="18"/>
              </w:rPr>
              <w:t>Thema</w:t>
            </w:r>
          </w:p>
        </w:tc>
        <w:tc>
          <w:tcPr>
            <w:tcW w:w="5859" w:type="dxa"/>
            <w:shd w:val="clear" w:color="auto" w:fill="auto"/>
          </w:tcPr>
          <w:p w14:paraId="1F696BDF" w14:textId="77777777" w:rsidR="00C21F9A" w:rsidRPr="00781FF0" w:rsidRDefault="00781FF0" w:rsidP="00B75D93">
            <w:pPr>
              <w:rPr>
                <w:rFonts w:ascii="Verdana" w:hAnsi="Verdana" w:cs="Arial"/>
                <w:sz w:val="18"/>
                <w:szCs w:val="18"/>
              </w:rPr>
            </w:pPr>
            <w:r w:rsidRPr="00781FF0">
              <w:rPr>
                <w:rFonts w:ascii="Verdana" w:hAnsi="Verdana" w:cs="Arial"/>
                <w:sz w:val="18"/>
                <w:szCs w:val="18"/>
              </w:rPr>
              <w:t>Consument en maatschappij</w:t>
            </w:r>
          </w:p>
        </w:tc>
      </w:tr>
      <w:tr w:rsidR="002C70C4" w:rsidRPr="002D6B68" w14:paraId="2E629CB8" w14:textId="77777777" w:rsidTr="005B13AA">
        <w:tc>
          <w:tcPr>
            <w:tcW w:w="3201" w:type="dxa"/>
            <w:shd w:val="clear" w:color="auto" w:fill="auto"/>
          </w:tcPr>
          <w:p w14:paraId="2668F276" w14:textId="77777777" w:rsidR="002C70C4" w:rsidRPr="002D6B68" w:rsidRDefault="002C70C4" w:rsidP="002C70C4">
            <w:pPr>
              <w:rPr>
                <w:rFonts w:ascii="Verdana" w:hAnsi="Verdana" w:cs="Arial"/>
                <w:sz w:val="18"/>
                <w:szCs w:val="18"/>
              </w:rPr>
            </w:pPr>
            <w:r>
              <w:rPr>
                <w:rFonts w:ascii="Verdana" w:hAnsi="Verdana" w:cs="Arial"/>
                <w:sz w:val="18"/>
                <w:szCs w:val="18"/>
              </w:rPr>
              <w:t xml:space="preserve">Uitvoerende kennisinstelling(en) </w:t>
            </w:r>
          </w:p>
        </w:tc>
        <w:tc>
          <w:tcPr>
            <w:tcW w:w="5859" w:type="dxa"/>
            <w:shd w:val="clear" w:color="auto" w:fill="auto"/>
          </w:tcPr>
          <w:p w14:paraId="232A71F6" w14:textId="77777777" w:rsidR="002C70C4" w:rsidRPr="00781FF0" w:rsidRDefault="00781FF0" w:rsidP="002C70C4">
            <w:pPr>
              <w:rPr>
                <w:rFonts w:ascii="Verdana" w:hAnsi="Verdana" w:cs="Arial"/>
                <w:i/>
                <w:sz w:val="18"/>
                <w:szCs w:val="18"/>
              </w:rPr>
            </w:pPr>
            <w:r w:rsidRPr="00781FF0">
              <w:rPr>
                <w:rFonts w:ascii="Verdana" w:hAnsi="Verdana" w:cs="Arial"/>
                <w:i/>
                <w:sz w:val="18"/>
                <w:szCs w:val="18"/>
              </w:rPr>
              <w:t xml:space="preserve">Wageningen </w:t>
            </w:r>
            <w:proofErr w:type="spellStart"/>
            <w:r w:rsidRPr="00781FF0">
              <w:rPr>
                <w:rFonts w:ascii="Verdana" w:hAnsi="Verdana" w:cs="Arial"/>
                <w:i/>
                <w:sz w:val="18"/>
                <w:szCs w:val="18"/>
              </w:rPr>
              <w:t>Food&amp;Biobased</w:t>
            </w:r>
            <w:proofErr w:type="spellEnd"/>
            <w:r w:rsidRPr="00781FF0">
              <w:rPr>
                <w:rFonts w:ascii="Verdana" w:hAnsi="Verdana" w:cs="Arial"/>
                <w:i/>
                <w:sz w:val="18"/>
                <w:szCs w:val="18"/>
              </w:rPr>
              <w:t xml:space="preserve"> Research</w:t>
            </w:r>
          </w:p>
        </w:tc>
      </w:tr>
      <w:tr w:rsidR="00C21F9A" w:rsidRPr="002D6B68" w14:paraId="50FA5DC7" w14:textId="77777777" w:rsidTr="005B13AA">
        <w:tc>
          <w:tcPr>
            <w:tcW w:w="3201" w:type="dxa"/>
            <w:shd w:val="clear" w:color="auto" w:fill="auto"/>
          </w:tcPr>
          <w:p w14:paraId="18231B15" w14:textId="77777777" w:rsidR="00C21F9A" w:rsidRPr="002D6B68" w:rsidRDefault="000F39D7" w:rsidP="000F39D7">
            <w:pPr>
              <w:rPr>
                <w:rFonts w:ascii="Verdana" w:hAnsi="Verdana" w:cs="Arial"/>
                <w:sz w:val="18"/>
                <w:szCs w:val="18"/>
              </w:rPr>
            </w:pPr>
            <w:r>
              <w:rPr>
                <w:rFonts w:ascii="Verdana" w:hAnsi="Verdana" w:cs="Arial"/>
                <w:sz w:val="18"/>
                <w:szCs w:val="18"/>
              </w:rPr>
              <w:t xml:space="preserve">Projectleider </w:t>
            </w:r>
            <w:r w:rsidR="00C21F9A" w:rsidRPr="002D6B68">
              <w:rPr>
                <w:rFonts w:ascii="Verdana" w:hAnsi="Verdana" w:cs="Arial"/>
                <w:sz w:val="18"/>
                <w:szCs w:val="18"/>
              </w:rPr>
              <w:t>onderzoek</w:t>
            </w:r>
            <w:r>
              <w:rPr>
                <w:rFonts w:ascii="Verdana" w:hAnsi="Verdana" w:cs="Arial"/>
                <w:sz w:val="18"/>
                <w:szCs w:val="18"/>
              </w:rPr>
              <w:t xml:space="preserve"> (</w:t>
            </w:r>
            <w:r w:rsidR="00D44570">
              <w:rPr>
                <w:rFonts w:ascii="Verdana" w:hAnsi="Verdana" w:cs="Arial"/>
                <w:sz w:val="18"/>
                <w:szCs w:val="18"/>
              </w:rPr>
              <w:t>naam en e</w:t>
            </w:r>
            <w:r w:rsidR="00583C38">
              <w:rPr>
                <w:rFonts w:ascii="Verdana" w:hAnsi="Verdana" w:cs="Arial"/>
                <w:sz w:val="18"/>
                <w:szCs w:val="18"/>
              </w:rPr>
              <w:t>-</w:t>
            </w:r>
            <w:r w:rsidR="00D44570">
              <w:rPr>
                <w:rFonts w:ascii="Verdana" w:hAnsi="Verdana" w:cs="Arial"/>
                <w:sz w:val="18"/>
                <w:szCs w:val="18"/>
              </w:rPr>
              <w:t>mailadres</w:t>
            </w:r>
            <w:r>
              <w:rPr>
                <w:rFonts w:ascii="Verdana" w:hAnsi="Verdana" w:cs="Arial"/>
                <w:sz w:val="18"/>
                <w:szCs w:val="18"/>
              </w:rPr>
              <w:t>)</w:t>
            </w:r>
          </w:p>
        </w:tc>
        <w:tc>
          <w:tcPr>
            <w:tcW w:w="5859" w:type="dxa"/>
            <w:shd w:val="clear" w:color="auto" w:fill="auto"/>
          </w:tcPr>
          <w:p w14:paraId="15D2BF1C" w14:textId="77777777" w:rsidR="00C21F9A" w:rsidRPr="00781FF0" w:rsidRDefault="00781FF0" w:rsidP="00B75D93">
            <w:pPr>
              <w:rPr>
                <w:rFonts w:ascii="Verdana" w:hAnsi="Verdana" w:cs="Arial"/>
                <w:sz w:val="18"/>
                <w:szCs w:val="18"/>
              </w:rPr>
            </w:pPr>
            <w:r w:rsidRPr="00781FF0">
              <w:rPr>
                <w:rFonts w:ascii="Verdana" w:hAnsi="Verdana" w:cs="Arial"/>
                <w:sz w:val="18"/>
                <w:szCs w:val="18"/>
              </w:rPr>
              <w:t>Anke Janssen (anke.janssen@wur.nl); Hilke Bos (hilke.bos-brouwers@wur.nl)</w:t>
            </w:r>
          </w:p>
        </w:tc>
      </w:tr>
      <w:tr w:rsidR="00C21F9A" w:rsidRPr="002D6B68" w14:paraId="3EB4B006" w14:textId="77777777" w:rsidTr="005B13AA">
        <w:tc>
          <w:tcPr>
            <w:tcW w:w="3201" w:type="dxa"/>
            <w:shd w:val="clear" w:color="auto" w:fill="auto"/>
          </w:tcPr>
          <w:p w14:paraId="2FEC7582" w14:textId="77777777" w:rsidR="00C21F9A" w:rsidRPr="002D6B68" w:rsidRDefault="00D44570" w:rsidP="00D44570">
            <w:pPr>
              <w:rPr>
                <w:rFonts w:ascii="Verdana" w:hAnsi="Verdana" w:cs="Arial"/>
                <w:sz w:val="18"/>
                <w:szCs w:val="18"/>
              </w:rPr>
            </w:pPr>
            <w:r>
              <w:rPr>
                <w:rFonts w:ascii="Verdana" w:hAnsi="Verdana" w:cs="Arial"/>
                <w:sz w:val="18"/>
                <w:szCs w:val="18"/>
              </w:rPr>
              <w:t xml:space="preserve">Penvoerder </w:t>
            </w:r>
            <w:r w:rsidR="00382E67">
              <w:rPr>
                <w:rFonts w:ascii="Verdana" w:hAnsi="Verdana" w:cs="Arial"/>
                <w:sz w:val="18"/>
                <w:szCs w:val="18"/>
              </w:rPr>
              <w:t>PPS (namens private partij</w:t>
            </w:r>
            <w:r w:rsidR="00EA32F4">
              <w:rPr>
                <w:rFonts w:ascii="Verdana" w:hAnsi="Verdana" w:cs="Arial"/>
                <w:sz w:val="18"/>
                <w:szCs w:val="18"/>
              </w:rPr>
              <w:t>, naam)</w:t>
            </w:r>
          </w:p>
        </w:tc>
        <w:tc>
          <w:tcPr>
            <w:tcW w:w="5859" w:type="dxa"/>
            <w:shd w:val="clear" w:color="auto" w:fill="auto"/>
          </w:tcPr>
          <w:p w14:paraId="1D64CA61" w14:textId="77777777" w:rsidR="00C21F9A" w:rsidRPr="00781FF0" w:rsidRDefault="00781FF0" w:rsidP="00B75D93">
            <w:pPr>
              <w:rPr>
                <w:rFonts w:ascii="Verdana" w:hAnsi="Verdana" w:cs="Arial"/>
                <w:sz w:val="18"/>
                <w:szCs w:val="18"/>
              </w:rPr>
            </w:pPr>
            <w:r w:rsidRPr="00781FF0">
              <w:rPr>
                <w:rFonts w:ascii="Verdana" w:hAnsi="Verdana" w:cs="Arial"/>
                <w:sz w:val="18"/>
                <w:szCs w:val="18"/>
              </w:rPr>
              <w:t>Jennifer Muller (CBL)</w:t>
            </w:r>
          </w:p>
        </w:tc>
      </w:tr>
      <w:tr w:rsidR="00C21F9A" w:rsidRPr="002D6B68" w14:paraId="0A64AC04" w14:textId="77777777" w:rsidTr="005B13AA">
        <w:tc>
          <w:tcPr>
            <w:tcW w:w="3201" w:type="dxa"/>
            <w:shd w:val="clear" w:color="auto" w:fill="auto"/>
          </w:tcPr>
          <w:p w14:paraId="34D1A647" w14:textId="77777777" w:rsidR="00C21F9A" w:rsidRPr="002D6B68" w:rsidRDefault="00C21F9A" w:rsidP="00B75D93">
            <w:pPr>
              <w:rPr>
                <w:rFonts w:ascii="Verdana" w:hAnsi="Verdana" w:cs="Arial"/>
                <w:sz w:val="18"/>
                <w:szCs w:val="18"/>
              </w:rPr>
            </w:pPr>
            <w:r w:rsidRPr="002D6B68">
              <w:rPr>
                <w:rFonts w:ascii="Verdana" w:hAnsi="Verdana" w:cs="Arial"/>
                <w:sz w:val="18"/>
                <w:szCs w:val="18"/>
              </w:rPr>
              <w:t>Contactpersoon overheid</w:t>
            </w:r>
          </w:p>
        </w:tc>
        <w:tc>
          <w:tcPr>
            <w:tcW w:w="5859" w:type="dxa"/>
            <w:shd w:val="clear" w:color="auto" w:fill="auto"/>
          </w:tcPr>
          <w:p w14:paraId="69E4D24C" w14:textId="77777777" w:rsidR="00C21F9A" w:rsidRPr="00781FF0" w:rsidRDefault="00781FF0" w:rsidP="00B75D93">
            <w:pPr>
              <w:rPr>
                <w:rFonts w:ascii="Verdana" w:hAnsi="Verdana" w:cs="Arial"/>
                <w:sz w:val="18"/>
                <w:szCs w:val="18"/>
              </w:rPr>
            </w:pPr>
            <w:r w:rsidRPr="00781FF0">
              <w:rPr>
                <w:rFonts w:ascii="Verdana" w:hAnsi="Verdana" w:cs="Arial"/>
                <w:sz w:val="18"/>
                <w:szCs w:val="18"/>
              </w:rPr>
              <w:t>Tessa Ooijendijk (t.ooijendijk@minez.nl)</w:t>
            </w:r>
          </w:p>
        </w:tc>
      </w:tr>
      <w:tr w:rsidR="00D663B7" w:rsidRPr="002D6B68" w14:paraId="65379BCB" w14:textId="77777777" w:rsidTr="005B13AA">
        <w:tc>
          <w:tcPr>
            <w:tcW w:w="3201" w:type="dxa"/>
            <w:shd w:val="clear" w:color="auto" w:fill="auto"/>
          </w:tcPr>
          <w:p w14:paraId="5327D956" w14:textId="77777777" w:rsidR="00D663B7" w:rsidRPr="00D663B7" w:rsidRDefault="00D663B7" w:rsidP="00B75D93">
            <w:pPr>
              <w:rPr>
                <w:rFonts w:ascii="Verdana" w:hAnsi="Verdana" w:cs="Arial"/>
                <w:sz w:val="18"/>
                <w:szCs w:val="18"/>
              </w:rPr>
            </w:pPr>
            <w:r w:rsidRPr="00D663B7">
              <w:rPr>
                <w:rFonts w:ascii="Verdana" w:hAnsi="Verdana" w:cs="Arial"/>
                <w:sz w:val="18"/>
                <w:szCs w:val="18"/>
              </w:rPr>
              <w:t>Adres van de projectwebsite</w:t>
            </w:r>
          </w:p>
        </w:tc>
        <w:tc>
          <w:tcPr>
            <w:tcW w:w="5859" w:type="dxa"/>
            <w:shd w:val="clear" w:color="auto" w:fill="auto"/>
          </w:tcPr>
          <w:p w14:paraId="3AC9A7D0" w14:textId="77777777" w:rsidR="00D663B7" w:rsidRPr="00781FF0" w:rsidRDefault="00CA6153" w:rsidP="00B75D93">
            <w:pPr>
              <w:rPr>
                <w:rFonts w:ascii="Verdana" w:hAnsi="Verdana" w:cs="Arial"/>
                <w:sz w:val="18"/>
                <w:szCs w:val="18"/>
              </w:rPr>
            </w:pPr>
            <w:hyperlink r:id="rId12" w:history="1">
              <w:r w:rsidR="008F0DB1" w:rsidRPr="00BD509E">
                <w:rPr>
                  <w:rStyle w:val="Hyperlink"/>
                  <w:rFonts w:ascii="Verdana" w:hAnsi="Verdana" w:cs="Arial"/>
                  <w:sz w:val="18"/>
                  <w:szCs w:val="18"/>
                </w:rPr>
                <w:t>https://www.wur.nl/nl/Onderzoek-Resultaten/Onderzoeksprojecten-LNV/Expertisegebieden/kennisonline/Houdbaarheid-Begrepen.htm</w:t>
              </w:r>
            </w:hyperlink>
            <w:r w:rsidR="008F0DB1">
              <w:rPr>
                <w:rFonts w:ascii="Verdana" w:hAnsi="Verdana" w:cs="Arial"/>
                <w:sz w:val="18"/>
                <w:szCs w:val="18"/>
              </w:rPr>
              <w:t xml:space="preserve"> </w:t>
            </w:r>
          </w:p>
        </w:tc>
      </w:tr>
      <w:tr w:rsidR="00D73730" w:rsidRPr="002D6B68" w14:paraId="7FFEFDD9" w14:textId="77777777" w:rsidTr="005B13AA">
        <w:tc>
          <w:tcPr>
            <w:tcW w:w="3201" w:type="dxa"/>
            <w:shd w:val="clear" w:color="auto" w:fill="auto"/>
          </w:tcPr>
          <w:p w14:paraId="2160B4A8" w14:textId="77777777" w:rsidR="00D73730" w:rsidRDefault="00AD5646"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859" w:type="dxa"/>
            <w:shd w:val="clear" w:color="auto" w:fill="auto"/>
          </w:tcPr>
          <w:p w14:paraId="15FF58D1" w14:textId="77777777" w:rsidR="00D73730" w:rsidRPr="00781FF0" w:rsidRDefault="00781FF0" w:rsidP="00B75D93">
            <w:pPr>
              <w:rPr>
                <w:rFonts w:ascii="Verdana" w:hAnsi="Verdana" w:cs="Arial"/>
                <w:sz w:val="18"/>
                <w:szCs w:val="18"/>
              </w:rPr>
            </w:pPr>
            <w:r w:rsidRPr="00781FF0">
              <w:rPr>
                <w:rFonts w:ascii="Verdana" w:hAnsi="Verdana" w:cs="Arial"/>
                <w:sz w:val="18"/>
                <w:szCs w:val="18"/>
              </w:rPr>
              <w:t>1-09-2016</w:t>
            </w:r>
          </w:p>
        </w:tc>
      </w:tr>
      <w:tr w:rsidR="004977B1" w:rsidRPr="002D6B68" w14:paraId="4FCF87E7" w14:textId="77777777" w:rsidTr="005B13AA">
        <w:tc>
          <w:tcPr>
            <w:tcW w:w="3201" w:type="dxa"/>
            <w:shd w:val="clear" w:color="auto" w:fill="auto"/>
          </w:tcPr>
          <w:p w14:paraId="745D6950" w14:textId="77777777" w:rsidR="004977B1" w:rsidRDefault="00AD5646"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859" w:type="dxa"/>
            <w:shd w:val="clear" w:color="auto" w:fill="auto"/>
          </w:tcPr>
          <w:p w14:paraId="3E9E0917" w14:textId="77777777" w:rsidR="004977B1" w:rsidRPr="00781FF0" w:rsidRDefault="00C131C5" w:rsidP="00B75D93">
            <w:pPr>
              <w:rPr>
                <w:rFonts w:ascii="Verdana" w:hAnsi="Verdana" w:cs="Arial"/>
                <w:sz w:val="18"/>
                <w:szCs w:val="18"/>
              </w:rPr>
            </w:pPr>
            <w:r>
              <w:rPr>
                <w:rFonts w:ascii="Verdana" w:hAnsi="Verdana" w:cs="Arial"/>
                <w:sz w:val="18"/>
                <w:szCs w:val="18"/>
              </w:rPr>
              <w:t>1-04</w:t>
            </w:r>
            <w:r w:rsidR="00781FF0" w:rsidRPr="00781FF0">
              <w:rPr>
                <w:rFonts w:ascii="Verdana" w:hAnsi="Verdana" w:cs="Arial"/>
                <w:sz w:val="18"/>
                <w:szCs w:val="18"/>
              </w:rPr>
              <w:t>-2020</w:t>
            </w:r>
          </w:p>
        </w:tc>
      </w:tr>
    </w:tbl>
    <w:p w14:paraId="679D8CDF" w14:textId="77777777" w:rsidR="00D44570" w:rsidRDefault="00D44570"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871"/>
      </w:tblGrid>
      <w:tr w:rsidR="00D44570" w:rsidRPr="002D6B68" w14:paraId="058CA4C4" w14:textId="77777777" w:rsidTr="00EA32F4">
        <w:tc>
          <w:tcPr>
            <w:tcW w:w="9210" w:type="dxa"/>
            <w:gridSpan w:val="2"/>
            <w:shd w:val="clear" w:color="auto" w:fill="auto"/>
          </w:tcPr>
          <w:p w14:paraId="22322CB1" w14:textId="77777777" w:rsidR="00D44570" w:rsidRDefault="00D44570" w:rsidP="00F868A0">
            <w:pPr>
              <w:rPr>
                <w:rFonts w:ascii="Verdana" w:hAnsi="Verdana" w:cs="Arial"/>
                <w:b/>
                <w:sz w:val="18"/>
                <w:szCs w:val="18"/>
              </w:rPr>
            </w:pPr>
            <w:r w:rsidRPr="72DFFCFC">
              <w:rPr>
                <w:rFonts w:ascii="Verdana" w:hAnsi="Verdana" w:cs="Arial"/>
                <w:b/>
                <w:sz w:val="18"/>
                <w:szCs w:val="18"/>
              </w:rPr>
              <w:t>Goedkeuring penvoerder/consortium</w:t>
            </w:r>
          </w:p>
          <w:p w14:paraId="79E9486E" w14:textId="77777777" w:rsidR="00D44570" w:rsidRPr="0008124E" w:rsidRDefault="00D44570" w:rsidP="00F868A0">
            <w:pPr>
              <w:rPr>
                <w:rFonts w:ascii="Verdana" w:hAnsi="Verdana" w:cs="Arial"/>
                <w:sz w:val="18"/>
                <w:szCs w:val="18"/>
              </w:rPr>
            </w:pPr>
            <w:r>
              <w:rPr>
                <w:rFonts w:ascii="Verdana" w:hAnsi="Verdana"/>
                <w:sz w:val="18"/>
                <w:szCs w:val="18"/>
              </w:rPr>
              <w:t>De eindrapportage dient te worden besproken met de penvoerder/het consortium. De TKI</w:t>
            </w:r>
            <w:r w:rsidR="00BC23F1">
              <w:rPr>
                <w:rFonts w:ascii="Verdana" w:hAnsi="Verdana"/>
                <w:sz w:val="18"/>
                <w:szCs w:val="18"/>
              </w:rPr>
              <w:t>(</w:t>
            </w:r>
            <w:r>
              <w:rPr>
                <w:rFonts w:ascii="Verdana" w:hAnsi="Verdana"/>
                <w:sz w:val="18"/>
                <w:szCs w:val="18"/>
              </w:rPr>
              <w:t>’s</w:t>
            </w:r>
            <w:r w:rsidR="00BC23F1">
              <w:rPr>
                <w:rFonts w:ascii="Verdana" w:hAnsi="Verdana"/>
                <w:sz w:val="18"/>
                <w:szCs w:val="18"/>
              </w:rPr>
              <w:t>)</w:t>
            </w:r>
            <w:r>
              <w:rPr>
                <w:rFonts w:ascii="Verdana" w:hAnsi="Verdana"/>
                <w:sz w:val="18"/>
                <w:szCs w:val="18"/>
              </w:rPr>
              <w:t xml:space="preserve"> nemen graag kennis van ev</w:t>
            </w:r>
            <w:r w:rsidR="005B13AA">
              <w:rPr>
                <w:rFonts w:ascii="Verdana" w:hAnsi="Verdana"/>
                <w:sz w:val="18"/>
                <w:szCs w:val="18"/>
              </w:rPr>
              <w:t>entuele</w:t>
            </w:r>
            <w:r>
              <w:rPr>
                <w:rFonts w:ascii="Verdana" w:hAnsi="Verdana"/>
                <w:sz w:val="18"/>
                <w:szCs w:val="18"/>
              </w:rPr>
              <w:t xml:space="preserve"> opmerkingen over de rapportage.</w:t>
            </w:r>
          </w:p>
        </w:tc>
      </w:tr>
      <w:tr w:rsidR="00D44570" w:rsidRPr="002D6B68" w14:paraId="00CC05E3" w14:textId="77777777" w:rsidTr="00F868A0">
        <w:tc>
          <w:tcPr>
            <w:tcW w:w="3227" w:type="dxa"/>
            <w:shd w:val="clear" w:color="auto" w:fill="auto"/>
          </w:tcPr>
          <w:p w14:paraId="7F99AFF7" w14:textId="77777777" w:rsidR="00D44570" w:rsidRPr="002D6B68" w:rsidRDefault="00D44570" w:rsidP="00F868A0">
            <w:pPr>
              <w:rPr>
                <w:rFonts w:ascii="Verdana" w:hAnsi="Verdana" w:cs="Arial"/>
                <w:sz w:val="18"/>
                <w:szCs w:val="18"/>
              </w:rPr>
            </w:pPr>
            <w:r>
              <w:rPr>
                <w:rFonts w:ascii="Verdana" w:hAnsi="Verdana" w:cs="Arial"/>
                <w:sz w:val="18"/>
                <w:szCs w:val="18"/>
              </w:rPr>
              <w:t xml:space="preserve">De penvoerder heeft namens het consortium de eindrapportage </w:t>
            </w:r>
          </w:p>
        </w:tc>
        <w:tc>
          <w:tcPr>
            <w:tcW w:w="5983" w:type="dxa"/>
            <w:shd w:val="clear" w:color="auto" w:fill="auto"/>
          </w:tcPr>
          <w:p w14:paraId="4600A2D9" w14:textId="77777777" w:rsidR="00D44570" w:rsidRPr="00EB589E" w:rsidRDefault="005569FC" w:rsidP="00F868A0">
            <w:pPr>
              <w:rPr>
                <w:rFonts w:ascii="Verdana" w:hAnsi="Verdana"/>
                <w:sz w:val="18"/>
                <w:szCs w:val="18"/>
              </w:rPr>
            </w:pPr>
            <w:r>
              <w:rPr>
                <w:rFonts w:ascii="Verdana" w:hAnsi="Verdana"/>
                <w:sz w:val="18"/>
                <w:szCs w:val="18"/>
              </w:rPr>
              <w:t>x</w:t>
            </w:r>
            <w:r w:rsidR="00D44570" w:rsidRPr="00EB589E">
              <w:rPr>
                <w:rFonts w:ascii="Verdana" w:hAnsi="Verdana"/>
                <w:sz w:val="18"/>
                <w:szCs w:val="18"/>
              </w:rPr>
              <w:t xml:space="preserve"> </w:t>
            </w:r>
            <w:r w:rsidR="00D44570">
              <w:rPr>
                <w:rFonts w:ascii="Verdana" w:hAnsi="Verdana"/>
                <w:sz w:val="18"/>
                <w:szCs w:val="18"/>
              </w:rPr>
              <w:t>goedgekeurd</w:t>
            </w:r>
          </w:p>
          <w:p w14:paraId="21742C16" w14:textId="77777777" w:rsidR="00D44570" w:rsidRPr="002D6B68" w:rsidRDefault="00D44570" w:rsidP="00F868A0">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44570" w:rsidRPr="002D6B68" w14:paraId="64F67CA1" w14:textId="77777777" w:rsidTr="00F868A0">
        <w:tc>
          <w:tcPr>
            <w:tcW w:w="3227" w:type="dxa"/>
            <w:shd w:val="clear" w:color="auto" w:fill="auto"/>
          </w:tcPr>
          <w:p w14:paraId="2E0A8A4A" w14:textId="77777777" w:rsidR="00D44570" w:rsidRPr="002D6B68" w:rsidRDefault="00D44570" w:rsidP="00F868A0">
            <w:pPr>
              <w:rPr>
                <w:rFonts w:ascii="Verdana" w:hAnsi="Verdana" w:cs="Arial"/>
                <w:sz w:val="18"/>
                <w:szCs w:val="18"/>
              </w:rPr>
            </w:pPr>
            <w:r>
              <w:rPr>
                <w:rFonts w:ascii="Verdana" w:hAnsi="Verdana" w:cs="Arial"/>
                <w:sz w:val="18"/>
                <w:szCs w:val="18"/>
              </w:rPr>
              <w:t>Ev</w:t>
            </w:r>
            <w:r w:rsidR="00A743C6">
              <w:rPr>
                <w:rFonts w:ascii="Verdana" w:hAnsi="Verdana" w:cs="Arial"/>
                <w:sz w:val="18"/>
                <w:szCs w:val="18"/>
              </w:rPr>
              <w:t>entuele</w:t>
            </w:r>
            <w:r>
              <w:rPr>
                <w:rFonts w:ascii="Verdana" w:hAnsi="Verdana" w:cs="Arial"/>
                <w:sz w:val="18"/>
                <w:szCs w:val="18"/>
              </w:rPr>
              <w:t xml:space="preserve"> opmerkingen over de eindrapportage:</w:t>
            </w:r>
          </w:p>
        </w:tc>
        <w:tc>
          <w:tcPr>
            <w:tcW w:w="5983" w:type="dxa"/>
            <w:shd w:val="clear" w:color="auto" w:fill="auto"/>
          </w:tcPr>
          <w:p w14:paraId="656814E5" w14:textId="77777777" w:rsidR="00D44570" w:rsidRPr="002D6B68" w:rsidRDefault="00D44570" w:rsidP="00F868A0">
            <w:pPr>
              <w:rPr>
                <w:rFonts w:ascii="Verdana" w:hAnsi="Verdana" w:cs="Arial"/>
                <w:b/>
                <w:sz w:val="18"/>
                <w:szCs w:val="18"/>
              </w:rPr>
            </w:pPr>
          </w:p>
        </w:tc>
      </w:tr>
    </w:tbl>
    <w:p w14:paraId="5F181024" w14:textId="77777777" w:rsidR="00D44570" w:rsidRDefault="00D44570" w:rsidP="00D44570">
      <w:pPr>
        <w:rPr>
          <w:rFonts w:ascii="Verdana" w:hAnsi="Verdana" w:cs="Arial"/>
          <w:b/>
        </w:rPr>
      </w:pPr>
    </w:p>
    <w:p w14:paraId="3930253F" w14:textId="77777777" w:rsidR="0090347A" w:rsidRDefault="0090347A"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4DE005CD" w14:textId="77777777" w:rsidTr="00EA32F4">
        <w:tc>
          <w:tcPr>
            <w:tcW w:w="9060" w:type="dxa"/>
            <w:gridSpan w:val="2"/>
            <w:shd w:val="clear" w:color="auto" w:fill="auto"/>
          </w:tcPr>
          <w:p w14:paraId="0711B882" w14:textId="77777777" w:rsidR="009A4209" w:rsidRPr="00BE5CB1" w:rsidRDefault="009A4209" w:rsidP="00E63B0E">
            <w:pPr>
              <w:rPr>
                <w:rFonts w:ascii="Verdana" w:hAnsi="Verdana" w:cs="Arial"/>
                <w:b/>
              </w:rPr>
            </w:pPr>
            <w:r w:rsidRPr="72DFFCFC">
              <w:rPr>
                <w:rFonts w:ascii="Verdana" w:hAnsi="Verdana" w:cs="Arial"/>
                <w:b/>
              </w:rPr>
              <w:t>Consortium</w:t>
            </w:r>
          </w:p>
        </w:tc>
      </w:tr>
      <w:tr w:rsidR="00E63B0E" w:rsidRPr="00BE5CB1" w14:paraId="2F923AAF" w14:textId="77777777" w:rsidTr="00E63B0E">
        <w:tc>
          <w:tcPr>
            <w:tcW w:w="3200" w:type="dxa"/>
            <w:shd w:val="clear" w:color="auto" w:fill="auto"/>
          </w:tcPr>
          <w:p w14:paraId="264B7A9E" w14:textId="77777777" w:rsidR="00E63B0E" w:rsidRPr="00BE5CB1" w:rsidRDefault="00E63B0E" w:rsidP="00E63B0E">
            <w:pPr>
              <w:rPr>
                <w:rFonts w:ascii="Verdana" w:hAnsi="Verdana" w:cs="Arial"/>
                <w:sz w:val="18"/>
                <w:szCs w:val="18"/>
              </w:rPr>
            </w:pPr>
            <w:r w:rsidRPr="00BE5CB1">
              <w:rPr>
                <w:rFonts w:ascii="Verdana" w:hAnsi="Verdana" w:cs="Arial"/>
                <w:sz w:val="18"/>
                <w:szCs w:val="18"/>
              </w:rPr>
              <w:t>Zijn er wijzigingen geweest in het consortium/de project</w:t>
            </w:r>
            <w:r>
              <w:rPr>
                <w:rFonts w:ascii="Verdana" w:hAnsi="Verdana" w:cs="Arial"/>
                <w:sz w:val="18"/>
                <w:szCs w:val="18"/>
              </w:rPr>
              <w:t>-</w:t>
            </w:r>
            <w:r w:rsidRPr="00BE5CB1">
              <w:rPr>
                <w:rFonts w:ascii="Verdana" w:hAnsi="Verdana" w:cs="Arial"/>
                <w:sz w:val="18"/>
                <w:szCs w:val="18"/>
              </w:rPr>
              <w:t>partners? Zo ja, benoem deze</w:t>
            </w:r>
          </w:p>
        </w:tc>
        <w:tc>
          <w:tcPr>
            <w:tcW w:w="5860" w:type="dxa"/>
            <w:shd w:val="clear" w:color="auto" w:fill="auto"/>
          </w:tcPr>
          <w:p w14:paraId="38ABBD84" w14:textId="77777777" w:rsidR="00E63B0E" w:rsidRPr="007B1161" w:rsidRDefault="0001534A" w:rsidP="00E63B0E">
            <w:pPr>
              <w:rPr>
                <w:rFonts w:ascii="Verdana" w:hAnsi="Verdana" w:cs="Arial"/>
                <w:sz w:val="18"/>
                <w:szCs w:val="18"/>
              </w:rPr>
            </w:pPr>
            <w:r>
              <w:rPr>
                <w:rFonts w:ascii="Verdana" w:hAnsi="Verdana" w:cs="Arial"/>
                <w:sz w:val="18"/>
                <w:szCs w:val="18"/>
              </w:rPr>
              <w:t>O</w:t>
            </w:r>
            <w:r w:rsidRPr="007B1161">
              <w:rPr>
                <w:rFonts w:ascii="Verdana" w:hAnsi="Verdana" w:cs="Arial"/>
                <w:sz w:val="18"/>
                <w:szCs w:val="18"/>
              </w:rPr>
              <w:t>nd</w:t>
            </w:r>
            <w:r>
              <w:rPr>
                <w:rFonts w:ascii="Verdana" w:hAnsi="Verdana" w:cs="Arial"/>
                <w:sz w:val="18"/>
                <w:szCs w:val="18"/>
              </w:rPr>
              <w:t xml:space="preserve">anks de inspanningen vanuit WUR, heeft </w:t>
            </w:r>
            <w:proofErr w:type="spellStart"/>
            <w:r w:rsidR="00781FF0" w:rsidRPr="007B1161">
              <w:rPr>
                <w:rFonts w:ascii="Verdana" w:hAnsi="Verdana" w:cs="Arial"/>
                <w:sz w:val="18"/>
                <w:szCs w:val="18"/>
              </w:rPr>
              <w:t>Wasteless</w:t>
            </w:r>
            <w:proofErr w:type="spellEnd"/>
            <w:r w:rsidR="00781FF0" w:rsidRPr="007B1161">
              <w:rPr>
                <w:rFonts w:ascii="Verdana" w:hAnsi="Verdana" w:cs="Arial"/>
                <w:sz w:val="18"/>
                <w:szCs w:val="18"/>
              </w:rPr>
              <w:t xml:space="preserve"> op eigen initiatief </w:t>
            </w:r>
            <w:r>
              <w:rPr>
                <w:rFonts w:ascii="Verdana" w:hAnsi="Verdana" w:cs="Arial"/>
                <w:sz w:val="18"/>
                <w:szCs w:val="18"/>
              </w:rPr>
              <w:t>i</w:t>
            </w:r>
            <w:r w:rsidRPr="007B1161">
              <w:rPr>
                <w:rFonts w:ascii="Verdana" w:hAnsi="Verdana" w:cs="Arial"/>
                <w:sz w:val="18"/>
                <w:szCs w:val="18"/>
              </w:rPr>
              <w:t xml:space="preserve">n het laatste jaar van het project </w:t>
            </w:r>
            <w:r w:rsidR="00781FF0" w:rsidRPr="007B1161">
              <w:rPr>
                <w:rFonts w:ascii="Verdana" w:hAnsi="Verdana" w:cs="Arial"/>
                <w:sz w:val="18"/>
                <w:szCs w:val="18"/>
              </w:rPr>
              <w:t>besloten uit het project te st</w:t>
            </w:r>
            <w:r>
              <w:rPr>
                <w:rFonts w:ascii="Verdana" w:hAnsi="Verdana" w:cs="Arial"/>
                <w:sz w:val="18"/>
                <w:szCs w:val="18"/>
              </w:rPr>
              <w:t>appen wegens vigerende belangen.</w:t>
            </w:r>
          </w:p>
        </w:tc>
      </w:tr>
    </w:tbl>
    <w:p w14:paraId="17E21B3A" w14:textId="77777777" w:rsidR="00E63B0E" w:rsidRDefault="00E63B0E" w:rsidP="00D44570">
      <w:pPr>
        <w:rPr>
          <w:rFonts w:ascii="Verdana" w:hAnsi="Verdana" w:cs="Arial"/>
          <w:b/>
        </w:rPr>
      </w:pPr>
    </w:p>
    <w:p w14:paraId="583B36C4" w14:textId="77777777" w:rsidR="00D44570" w:rsidRDefault="00D44570"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03FC6" w:rsidRPr="002D6B68" w14:paraId="08A62B19" w14:textId="77777777" w:rsidTr="00EA32F4">
        <w:tc>
          <w:tcPr>
            <w:tcW w:w="9060" w:type="dxa"/>
            <w:gridSpan w:val="2"/>
            <w:shd w:val="clear" w:color="auto" w:fill="auto"/>
          </w:tcPr>
          <w:p w14:paraId="72B0EDF8" w14:textId="77777777" w:rsidR="00203FC6" w:rsidRPr="002D6B68" w:rsidRDefault="00203FC6" w:rsidP="00E63B0E">
            <w:pPr>
              <w:rPr>
                <w:rFonts w:ascii="Verdana" w:hAnsi="Verdana" w:cs="Arial"/>
                <w:b/>
                <w:sz w:val="18"/>
                <w:szCs w:val="18"/>
              </w:rPr>
            </w:pPr>
            <w:r w:rsidRPr="72DFFCFC">
              <w:rPr>
                <w:rFonts w:ascii="Verdana" w:hAnsi="Verdana" w:cs="Arial"/>
                <w:b/>
                <w:sz w:val="18"/>
                <w:szCs w:val="18"/>
              </w:rPr>
              <w:t>Inhoudelijke samenvatting van het project</w:t>
            </w:r>
          </w:p>
        </w:tc>
      </w:tr>
      <w:tr w:rsidR="00203FC6" w:rsidRPr="002D6B68" w14:paraId="445ABA97" w14:textId="77777777" w:rsidTr="00E63B0E">
        <w:tc>
          <w:tcPr>
            <w:tcW w:w="2425" w:type="dxa"/>
            <w:shd w:val="clear" w:color="auto" w:fill="auto"/>
          </w:tcPr>
          <w:p w14:paraId="69D0160D" w14:textId="77777777" w:rsidR="00203FC6" w:rsidRPr="002D6B68" w:rsidRDefault="00203FC6" w:rsidP="00E63B0E">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6EEAE4DC" w14:textId="77777777" w:rsidR="00203FC6" w:rsidRPr="00B05F4B" w:rsidRDefault="007B1161" w:rsidP="00E63B0E">
            <w:pPr>
              <w:rPr>
                <w:rFonts w:ascii="Verdana" w:hAnsi="Verdana" w:cs="Arial"/>
                <w:sz w:val="18"/>
                <w:szCs w:val="18"/>
              </w:rPr>
            </w:pPr>
            <w:r w:rsidRPr="007B1161">
              <w:rPr>
                <w:rFonts w:ascii="Verdana" w:hAnsi="Verdana" w:cs="Arial"/>
                <w:sz w:val="18"/>
                <w:szCs w:val="18"/>
              </w:rPr>
              <w:t xml:space="preserve">Ongeveer een derde van het voedsel bestemd voor menselijke consumptie in de hele voedselketen wordt weggegooid. </w:t>
            </w:r>
            <w:r w:rsidR="0001534A">
              <w:rPr>
                <w:rFonts w:ascii="Verdana" w:hAnsi="Verdana" w:cs="Arial"/>
                <w:sz w:val="18"/>
                <w:szCs w:val="18"/>
              </w:rPr>
              <w:t xml:space="preserve">Hiervan komt </w:t>
            </w:r>
            <w:r>
              <w:rPr>
                <w:rFonts w:ascii="Verdana" w:hAnsi="Verdana" w:cs="Arial"/>
                <w:sz w:val="18"/>
                <w:szCs w:val="18"/>
              </w:rPr>
              <w:t xml:space="preserve"> 20% voor rekening van de c</w:t>
            </w:r>
            <w:r w:rsidRPr="007B1161">
              <w:rPr>
                <w:rFonts w:ascii="Verdana" w:hAnsi="Verdana" w:cs="Arial"/>
                <w:sz w:val="18"/>
                <w:szCs w:val="18"/>
              </w:rPr>
              <w:t>onsument</w:t>
            </w:r>
            <w:r>
              <w:rPr>
                <w:rFonts w:ascii="Verdana" w:hAnsi="Verdana" w:cs="Arial"/>
                <w:sz w:val="18"/>
                <w:szCs w:val="18"/>
              </w:rPr>
              <w:t xml:space="preserve"> en 10% </w:t>
            </w:r>
            <w:r w:rsidR="00D16D65">
              <w:rPr>
                <w:rFonts w:ascii="Verdana" w:hAnsi="Verdana" w:cs="Arial"/>
                <w:sz w:val="18"/>
                <w:szCs w:val="18"/>
              </w:rPr>
              <w:t xml:space="preserve">voor rekening </w:t>
            </w:r>
            <w:r>
              <w:rPr>
                <w:rFonts w:ascii="Verdana" w:hAnsi="Verdana" w:cs="Arial"/>
                <w:sz w:val="18"/>
                <w:szCs w:val="18"/>
              </w:rPr>
              <w:t>van de producenten.</w:t>
            </w:r>
            <w:r w:rsidR="00B00B4E" w:rsidRPr="007B1161">
              <w:rPr>
                <w:rFonts w:ascii="Verdana" w:hAnsi="Verdana" w:cs="Arial"/>
                <w:sz w:val="18"/>
                <w:szCs w:val="18"/>
              </w:rPr>
              <w:t xml:space="preserve"> </w:t>
            </w:r>
            <w:r>
              <w:rPr>
                <w:rFonts w:ascii="Verdana" w:hAnsi="Verdana" w:cs="Arial"/>
                <w:sz w:val="18"/>
                <w:szCs w:val="18"/>
              </w:rPr>
              <w:t xml:space="preserve">Daarom is </w:t>
            </w:r>
            <w:r w:rsidRPr="007B1161">
              <w:rPr>
                <w:rFonts w:ascii="Verdana" w:hAnsi="Verdana" w:cs="Arial"/>
                <w:sz w:val="18"/>
                <w:szCs w:val="18"/>
              </w:rPr>
              <w:t xml:space="preserve">begrip van consumentengedrag </w:t>
            </w:r>
            <w:r>
              <w:rPr>
                <w:rFonts w:ascii="Verdana" w:hAnsi="Verdana" w:cs="Arial"/>
                <w:sz w:val="18"/>
                <w:szCs w:val="18"/>
              </w:rPr>
              <w:t xml:space="preserve">thuis en van de interactie tussen consument en supermarkt </w:t>
            </w:r>
            <w:r w:rsidRPr="007B1161">
              <w:rPr>
                <w:rFonts w:ascii="Verdana" w:hAnsi="Verdana" w:cs="Arial"/>
                <w:sz w:val="18"/>
                <w:szCs w:val="18"/>
              </w:rPr>
              <w:t xml:space="preserve">een sleutelfactor </w:t>
            </w:r>
            <w:r>
              <w:rPr>
                <w:rFonts w:ascii="Verdana" w:hAnsi="Verdana" w:cs="Arial"/>
                <w:sz w:val="18"/>
                <w:szCs w:val="18"/>
              </w:rPr>
              <w:t xml:space="preserve">om </w:t>
            </w:r>
            <w:r w:rsidRPr="007B1161">
              <w:rPr>
                <w:rFonts w:ascii="Verdana" w:hAnsi="Verdana" w:cs="Arial"/>
                <w:sz w:val="18"/>
                <w:szCs w:val="18"/>
              </w:rPr>
              <w:t>de oorzaken van voedselverspilling</w:t>
            </w:r>
            <w:r>
              <w:rPr>
                <w:rFonts w:ascii="Verdana" w:hAnsi="Verdana" w:cs="Arial"/>
                <w:sz w:val="18"/>
                <w:szCs w:val="18"/>
              </w:rPr>
              <w:t xml:space="preserve"> </w:t>
            </w:r>
            <w:r w:rsidR="00D16D65">
              <w:rPr>
                <w:rFonts w:ascii="Verdana" w:hAnsi="Verdana" w:cs="Arial"/>
                <w:sz w:val="18"/>
                <w:szCs w:val="18"/>
              </w:rPr>
              <w:t xml:space="preserve">beter </w:t>
            </w:r>
            <w:r>
              <w:rPr>
                <w:rFonts w:ascii="Verdana" w:hAnsi="Verdana" w:cs="Arial"/>
                <w:sz w:val="18"/>
                <w:szCs w:val="18"/>
              </w:rPr>
              <w:t xml:space="preserve">te begrijpen en daarmee voedselverspilling te verminderen. </w:t>
            </w:r>
          </w:p>
        </w:tc>
      </w:tr>
      <w:tr w:rsidR="00203FC6" w:rsidRPr="002D6B68" w14:paraId="09245C0E" w14:textId="77777777" w:rsidTr="00E63B0E">
        <w:tc>
          <w:tcPr>
            <w:tcW w:w="2425" w:type="dxa"/>
            <w:shd w:val="clear" w:color="auto" w:fill="auto"/>
          </w:tcPr>
          <w:p w14:paraId="67B517A2" w14:textId="77777777" w:rsidR="00203FC6" w:rsidRDefault="00203FC6" w:rsidP="00E63B0E">
            <w:pPr>
              <w:rPr>
                <w:rFonts w:ascii="Verdana" w:hAnsi="Verdana" w:cs="Arial"/>
                <w:sz w:val="18"/>
                <w:szCs w:val="18"/>
              </w:rPr>
            </w:pPr>
            <w:r>
              <w:rPr>
                <w:rFonts w:ascii="Verdana" w:hAnsi="Verdana" w:cs="Arial"/>
                <w:sz w:val="18"/>
                <w:szCs w:val="18"/>
              </w:rPr>
              <w:t>Doelen van het project</w:t>
            </w:r>
          </w:p>
          <w:p w14:paraId="29588775" w14:textId="77777777" w:rsidR="00203FC6" w:rsidRDefault="00203FC6" w:rsidP="00E63B0E">
            <w:pPr>
              <w:rPr>
                <w:rFonts w:ascii="Verdana" w:hAnsi="Verdana" w:cs="Arial"/>
                <w:sz w:val="18"/>
                <w:szCs w:val="18"/>
              </w:rPr>
            </w:pPr>
          </w:p>
          <w:p w14:paraId="445152AB" w14:textId="77777777" w:rsidR="00203FC6" w:rsidRDefault="00203FC6" w:rsidP="00E63B0E">
            <w:pPr>
              <w:rPr>
                <w:rFonts w:ascii="Verdana" w:hAnsi="Verdana" w:cs="Arial"/>
                <w:sz w:val="18"/>
                <w:szCs w:val="18"/>
              </w:rPr>
            </w:pPr>
          </w:p>
          <w:p w14:paraId="7EDD48AD" w14:textId="77777777" w:rsidR="00203FC6" w:rsidRDefault="00203FC6" w:rsidP="00E63B0E">
            <w:pPr>
              <w:rPr>
                <w:rFonts w:ascii="Verdana" w:hAnsi="Verdana" w:cs="Arial"/>
                <w:sz w:val="18"/>
                <w:szCs w:val="18"/>
              </w:rPr>
            </w:pPr>
          </w:p>
          <w:p w14:paraId="0A3A1DE5" w14:textId="77777777" w:rsidR="00203FC6" w:rsidRPr="002D6B68" w:rsidRDefault="00203FC6" w:rsidP="00E63B0E">
            <w:pPr>
              <w:rPr>
                <w:rFonts w:ascii="Verdana" w:hAnsi="Verdana" w:cs="Arial"/>
                <w:sz w:val="18"/>
                <w:szCs w:val="18"/>
              </w:rPr>
            </w:pPr>
          </w:p>
        </w:tc>
        <w:tc>
          <w:tcPr>
            <w:tcW w:w="6635" w:type="dxa"/>
            <w:shd w:val="clear" w:color="auto" w:fill="auto"/>
          </w:tcPr>
          <w:p w14:paraId="72999635" w14:textId="77777777" w:rsidR="00203FC6" w:rsidRPr="00830C12" w:rsidRDefault="007B1161" w:rsidP="00830C12">
            <w:pPr>
              <w:rPr>
                <w:rFonts w:ascii="Verdana" w:hAnsi="Verdana" w:cs="Arial"/>
                <w:sz w:val="18"/>
                <w:szCs w:val="18"/>
              </w:rPr>
            </w:pPr>
            <w:r w:rsidRPr="00B05F4B">
              <w:rPr>
                <w:rFonts w:ascii="Verdana" w:hAnsi="Verdana" w:cs="Arial"/>
                <w:sz w:val="18"/>
                <w:szCs w:val="18"/>
              </w:rPr>
              <w:t xml:space="preserve">Doel van het </w:t>
            </w:r>
            <w:r>
              <w:rPr>
                <w:rFonts w:ascii="Verdana" w:hAnsi="Verdana" w:cs="Arial"/>
                <w:sz w:val="18"/>
                <w:szCs w:val="18"/>
              </w:rPr>
              <w:t>project</w:t>
            </w:r>
            <w:r w:rsidRPr="00B05F4B">
              <w:rPr>
                <w:rFonts w:ascii="Verdana" w:hAnsi="Verdana" w:cs="Arial"/>
                <w:sz w:val="18"/>
                <w:szCs w:val="18"/>
              </w:rPr>
              <w:t xml:space="preserve"> is het terugdringen van houdbaarheidsdatum gerelateerde voedselverspilling in de supermarkt en bij consumenten thuis. De ontwikkeling van effectieve interventies in de interactie tussen de supermarkt en de consument staan centraal in dit project. </w:t>
            </w:r>
          </w:p>
        </w:tc>
      </w:tr>
    </w:tbl>
    <w:p w14:paraId="52EC2EAC" w14:textId="77777777" w:rsidR="00203FC6" w:rsidRDefault="00203FC6" w:rsidP="00B75D93">
      <w:pPr>
        <w:rPr>
          <w:rFonts w:ascii="Verdana" w:hAnsi="Verdana" w:cs="Arial"/>
          <w:b/>
        </w:rPr>
      </w:pPr>
    </w:p>
    <w:p w14:paraId="49C74F0E" w14:textId="77777777" w:rsidR="00203FC6" w:rsidRDefault="00203FC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C50938" w14:paraId="2C517BA6" w14:textId="77777777" w:rsidTr="00EA32F4">
        <w:tc>
          <w:tcPr>
            <w:tcW w:w="9060" w:type="dxa"/>
            <w:gridSpan w:val="2"/>
            <w:shd w:val="clear" w:color="auto" w:fill="auto"/>
          </w:tcPr>
          <w:p w14:paraId="7E30AC5E" w14:textId="77777777" w:rsidR="003413A6" w:rsidRPr="00C50938" w:rsidRDefault="003413A6" w:rsidP="00E63B0E">
            <w:pPr>
              <w:rPr>
                <w:rFonts w:ascii="Verdana" w:hAnsi="Verdana" w:cs="Arial"/>
                <w:b/>
                <w:sz w:val="18"/>
                <w:szCs w:val="18"/>
              </w:rPr>
            </w:pPr>
            <w:bookmarkStart w:id="1" w:name="_Hlk19269566"/>
            <w:r w:rsidRPr="72DFFCFC">
              <w:rPr>
                <w:rFonts w:ascii="Verdana" w:hAnsi="Verdana" w:cs="Arial"/>
                <w:b/>
                <w:sz w:val="18"/>
                <w:szCs w:val="18"/>
              </w:rPr>
              <w:t>Resultaten</w:t>
            </w:r>
          </w:p>
        </w:tc>
      </w:tr>
      <w:tr w:rsidR="003413A6" w:rsidRPr="00747D76" w14:paraId="20A851E7" w14:textId="77777777" w:rsidTr="00E63B0E">
        <w:trPr>
          <w:trHeight w:val="878"/>
        </w:trPr>
        <w:tc>
          <w:tcPr>
            <w:tcW w:w="2245" w:type="dxa"/>
            <w:shd w:val="clear" w:color="auto" w:fill="auto"/>
          </w:tcPr>
          <w:p w14:paraId="4D015F8D" w14:textId="77777777" w:rsidR="003413A6" w:rsidRPr="00747D76" w:rsidRDefault="003413A6" w:rsidP="00E63B0E">
            <w:pPr>
              <w:rPr>
                <w:rFonts w:ascii="Verdana" w:hAnsi="Verdana"/>
                <w:sz w:val="18"/>
                <w:szCs w:val="18"/>
              </w:rPr>
            </w:pPr>
            <w:r>
              <w:rPr>
                <w:rFonts w:ascii="Verdana" w:hAnsi="Verdana"/>
                <w:sz w:val="18"/>
                <w:szCs w:val="18"/>
              </w:rPr>
              <w:t>Beoogde resultaten uit het projectplan</w:t>
            </w:r>
          </w:p>
          <w:p w14:paraId="48BB92AB" w14:textId="77777777" w:rsidR="003413A6" w:rsidRPr="00747D76" w:rsidRDefault="003413A6" w:rsidP="00E63B0E">
            <w:pPr>
              <w:rPr>
                <w:rFonts w:ascii="Verdana" w:hAnsi="Verdana"/>
                <w:sz w:val="18"/>
                <w:szCs w:val="18"/>
              </w:rPr>
            </w:pPr>
          </w:p>
          <w:p w14:paraId="5EF679EB" w14:textId="77777777" w:rsidR="003413A6" w:rsidRPr="00747D76" w:rsidRDefault="003413A6" w:rsidP="00E63B0E">
            <w:pPr>
              <w:rPr>
                <w:rFonts w:ascii="Verdana" w:hAnsi="Verdana"/>
                <w:sz w:val="18"/>
                <w:szCs w:val="18"/>
              </w:rPr>
            </w:pPr>
          </w:p>
        </w:tc>
        <w:tc>
          <w:tcPr>
            <w:tcW w:w="6815" w:type="dxa"/>
            <w:shd w:val="clear" w:color="auto" w:fill="auto"/>
          </w:tcPr>
          <w:p w14:paraId="30B0175F" w14:textId="77777777" w:rsidR="0001534A" w:rsidRPr="0001534A" w:rsidRDefault="00830C12" w:rsidP="0001534A">
            <w:pPr>
              <w:rPr>
                <w:rFonts w:ascii="Verdana" w:hAnsi="Verdana"/>
                <w:sz w:val="18"/>
                <w:szCs w:val="18"/>
              </w:rPr>
            </w:pPr>
            <w:r>
              <w:rPr>
                <w:rFonts w:ascii="Verdana" w:hAnsi="Verdana"/>
                <w:sz w:val="18"/>
                <w:szCs w:val="18"/>
              </w:rPr>
              <w:t xml:space="preserve">Voor </w:t>
            </w:r>
            <w:r w:rsidR="0001534A" w:rsidRPr="0001534A">
              <w:rPr>
                <w:rFonts w:ascii="Verdana" w:hAnsi="Verdana"/>
                <w:sz w:val="18"/>
                <w:szCs w:val="18"/>
              </w:rPr>
              <w:t>Consument &amp; Gedrag:</w:t>
            </w:r>
          </w:p>
          <w:p w14:paraId="6E7D59AC" w14:textId="77777777" w:rsidR="0001534A" w:rsidRPr="00830C12" w:rsidRDefault="0001534A" w:rsidP="00830C12">
            <w:pPr>
              <w:pStyle w:val="Lijstalinea"/>
              <w:numPr>
                <w:ilvl w:val="0"/>
                <w:numId w:val="26"/>
              </w:numPr>
              <w:ind w:left="170" w:hanging="170"/>
              <w:rPr>
                <w:rFonts w:ascii="Verdana" w:hAnsi="Verdana"/>
                <w:sz w:val="18"/>
                <w:szCs w:val="18"/>
              </w:rPr>
            </w:pPr>
            <w:r w:rsidRPr="00830C12">
              <w:rPr>
                <w:rFonts w:ascii="Verdana" w:hAnsi="Verdana"/>
                <w:sz w:val="18"/>
                <w:szCs w:val="18"/>
              </w:rPr>
              <w:t>Stimuleren van verkoop van producten voordat de THT- of TGT-datum verstrijkt</w:t>
            </w:r>
          </w:p>
          <w:p w14:paraId="59E6043C" w14:textId="77777777" w:rsidR="0001534A" w:rsidRPr="00830C12" w:rsidRDefault="0001534A" w:rsidP="00830C12">
            <w:pPr>
              <w:pStyle w:val="Lijstalinea"/>
              <w:numPr>
                <w:ilvl w:val="0"/>
                <w:numId w:val="26"/>
              </w:numPr>
              <w:ind w:left="170" w:hanging="170"/>
              <w:rPr>
                <w:rFonts w:ascii="Verdana" w:hAnsi="Verdana"/>
                <w:sz w:val="18"/>
                <w:szCs w:val="18"/>
              </w:rPr>
            </w:pPr>
            <w:r w:rsidRPr="00830C12">
              <w:rPr>
                <w:rFonts w:ascii="Verdana" w:hAnsi="Verdana"/>
                <w:sz w:val="18"/>
                <w:szCs w:val="18"/>
              </w:rPr>
              <w:t xml:space="preserve">Inzicht krijgen in en gebruik maken van zichtbaar aanwezige en aanvullende vormen van informatie op verpakkingen rondom de </w:t>
            </w:r>
            <w:r w:rsidRPr="00830C12">
              <w:rPr>
                <w:rFonts w:ascii="Verdana" w:hAnsi="Verdana"/>
                <w:sz w:val="18"/>
                <w:szCs w:val="18"/>
              </w:rPr>
              <w:lastRenderedPageBreak/>
              <w:t xml:space="preserve">houdbaarheid, gebruik en bewaring voor de consument. Welke invloed hebben deze verschillende mogelijkheden op </w:t>
            </w:r>
            <w:r w:rsidR="000749F2">
              <w:rPr>
                <w:rFonts w:ascii="Verdana" w:hAnsi="Verdana"/>
                <w:sz w:val="18"/>
                <w:szCs w:val="18"/>
              </w:rPr>
              <w:t>het</w:t>
            </w:r>
            <w:r w:rsidRPr="00830C12">
              <w:rPr>
                <w:rFonts w:ascii="Verdana" w:hAnsi="Verdana"/>
                <w:sz w:val="18"/>
                <w:szCs w:val="18"/>
              </w:rPr>
              <w:t xml:space="preserve"> weggooigedrag van consumenten? </w:t>
            </w:r>
          </w:p>
          <w:p w14:paraId="683D493C" w14:textId="77777777" w:rsidR="0001534A" w:rsidRPr="0001534A" w:rsidRDefault="0001534A" w:rsidP="0001534A">
            <w:pPr>
              <w:rPr>
                <w:rFonts w:ascii="Verdana" w:hAnsi="Verdana"/>
                <w:sz w:val="18"/>
                <w:szCs w:val="18"/>
              </w:rPr>
            </w:pPr>
          </w:p>
          <w:p w14:paraId="122F8207" w14:textId="77777777" w:rsidR="0001534A" w:rsidRPr="0001534A" w:rsidRDefault="00830C12" w:rsidP="0001534A">
            <w:pPr>
              <w:rPr>
                <w:rFonts w:ascii="Verdana" w:hAnsi="Verdana"/>
                <w:sz w:val="18"/>
                <w:szCs w:val="18"/>
              </w:rPr>
            </w:pPr>
            <w:r>
              <w:rPr>
                <w:rFonts w:ascii="Verdana" w:hAnsi="Verdana"/>
                <w:sz w:val="18"/>
                <w:szCs w:val="18"/>
              </w:rPr>
              <w:t xml:space="preserve">Voor </w:t>
            </w:r>
            <w:r w:rsidR="0001534A" w:rsidRPr="0001534A">
              <w:rPr>
                <w:rFonts w:ascii="Verdana" w:hAnsi="Verdana"/>
                <w:sz w:val="18"/>
                <w:szCs w:val="18"/>
              </w:rPr>
              <w:t xml:space="preserve">Smart </w:t>
            </w:r>
            <w:proofErr w:type="spellStart"/>
            <w:r w:rsidR="0001534A" w:rsidRPr="0001534A">
              <w:rPr>
                <w:rFonts w:ascii="Verdana" w:hAnsi="Verdana"/>
                <w:sz w:val="18"/>
                <w:szCs w:val="18"/>
              </w:rPr>
              <w:t>retailing</w:t>
            </w:r>
            <w:proofErr w:type="spellEnd"/>
            <w:r w:rsidR="0001534A" w:rsidRPr="0001534A">
              <w:rPr>
                <w:rFonts w:ascii="Verdana" w:hAnsi="Verdana"/>
                <w:sz w:val="18"/>
                <w:szCs w:val="18"/>
              </w:rPr>
              <w:t>:</w:t>
            </w:r>
          </w:p>
          <w:p w14:paraId="439C0A5A" w14:textId="77777777" w:rsidR="0001534A" w:rsidRPr="0001534A" w:rsidRDefault="0001534A" w:rsidP="00830C12">
            <w:pPr>
              <w:pStyle w:val="Lijstalinea"/>
              <w:numPr>
                <w:ilvl w:val="0"/>
                <w:numId w:val="26"/>
              </w:numPr>
              <w:ind w:left="170" w:hanging="170"/>
              <w:rPr>
                <w:rFonts w:ascii="Verdana" w:hAnsi="Verdana"/>
                <w:sz w:val="18"/>
                <w:szCs w:val="18"/>
              </w:rPr>
            </w:pPr>
            <w:proofErr w:type="spellStart"/>
            <w:r w:rsidRPr="0001534A">
              <w:rPr>
                <w:rFonts w:ascii="Verdana" w:hAnsi="Verdana"/>
                <w:sz w:val="18"/>
                <w:szCs w:val="18"/>
              </w:rPr>
              <w:t>Verwaarding</w:t>
            </w:r>
            <w:proofErr w:type="spellEnd"/>
            <w:r w:rsidRPr="0001534A">
              <w:rPr>
                <w:rFonts w:ascii="Verdana" w:hAnsi="Verdana"/>
                <w:sz w:val="18"/>
                <w:szCs w:val="18"/>
              </w:rPr>
              <w:t xml:space="preserve"> van onverkochte reststromen in </w:t>
            </w:r>
            <w:r w:rsidR="000749F2">
              <w:rPr>
                <w:rFonts w:ascii="Verdana" w:hAnsi="Verdana"/>
                <w:sz w:val="18"/>
                <w:szCs w:val="18"/>
              </w:rPr>
              <w:t>(</w:t>
            </w:r>
            <w:r w:rsidRPr="0001534A">
              <w:rPr>
                <w:rFonts w:ascii="Verdana" w:hAnsi="Verdana"/>
                <w:sz w:val="18"/>
                <w:szCs w:val="18"/>
              </w:rPr>
              <w:t>nieuwe</w:t>
            </w:r>
            <w:r w:rsidR="000749F2">
              <w:rPr>
                <w:rFonts w:ascii="Verdana" w:hAnsi="Verdana"/>
                <w:sz w:val="18"/>
                <w:szCs w:val="18"/>
              </w:rPr>
              <w:t>)</w:t>
            </w:r>
            <w:r w:rsidRPr="0001534A">
              <w:rPr>
                <w:rFonts w:ascii="Verdana" w:hAnsi="Verdana"/>
                <w:sz w:val="18"/>
                <w:szCs w:val="18"/>
              </w:rPr>
              <w:t xml:space="preserve"> consumentgerichte toepassingen</w:t>
            </w:r>
          </w:p>
          <w:p w14:paraId="5446074B" w14:textId="77777777" w:rsidR="0001534A" w:rsidRPr="0001534A" w:rsidRDefault="0001534A" w:rsidP="00830C12">
            <w:pPr>
              <w:pStyle w:val="Lijstalinea"/>
              <w:numPr>
                <w:ilvl w:val="0"/>
                <w:numId w:val="26"/>
              </w:numPr>
              <w:ind w:left="170" w:hanging="170"/>
              <w:rPr>
                <w:rFonts w:ascii="Verdana" w:hAnsi="Verdana"/>
                <w:sz w:val="18"/>
                <w:szCs w:val="18"/>
              </w:rPr>
            </w:pPr>
            <w:r w:rsidRPr="0001534A">
              <w:rPr>
                <w:rFonts w:ascii="Verdana" w:hAnsi="Verdana"/>
                <w:sz w:val="18"/>
                <w:szCs w:val="18"/>
              </w:rPr>
              <w:t xml:space="preserve">Vergroten van inzicht </w:t>
            </w:r>
            <w:r w:rsidR="000749F2">
              <w:rPr>
                <w:rFonts w:ascii="Verdana" w:hAnsi="Verdana"/>
                <w:sz w:val="18"/>
                <w:szCs w:val="18"/>
              </w:rPr>
              <w:t>in</w:t>
            </w:r>
            <w:r w:rsidRPr="0001534A">
              <w:rPr>
                <w:rFonts w:ascii="Verdana" w:hAnsi="Verdana"/>
                <w:sz w:val="18"/>
                <w:szCs w:val="18"/>
              </w:rPr>
              <w:t xml:space="preserve"> de relatie tussen het verloop van kwaliteit en houdbaarheid t.a.v. ontstaan derving in de supermarkt</w:t>
            </w:r>
          </w:p>
          <w:p w14:paraId="1D92B7F7" w14:textId="77777777" w:rsidR="003413A6" w:rsidRPr="00830C12" w:rsidRDefault="0001534A" w:rsidP="00E63B0E">
            <w:pPr>
              <w:pStyle w:val="Lijstalinea"/>
              <w:numPr>
                <w:ilvl w:val="0"/>
                <w:numId w:val="26"/>
              </w:numPr>
              <w:ind w:left="170" w:hanging="170"/>
              <w:rPr>
                <w:rFonts w:ascii="Verdana" w:hAnsi="Verdana"/>
                <w:sz w:val="18"/>
                <w:szCs w:val="18"/>
              </w:rPr>
            </w:pPr>
            <w:r w:rsidRPr="0001534A">
              <w:rPr>
                <w:rFonts w:ascii="Verdana" w:hAnsi="Verdana"/>
                <w:sz w:val="18"/>
                <w:szCs w:val="18"/>
              </w:rPr>
              <w:t xml:space="preserve">Inzetten van </w:t>
            </w:r>
            <w:r w:rsidR="00830C12" w:rsidRPr="0001534A">
              <w:rPr>
                <w:rFonts w:ascii="Verdana" w:hAnsi="Verdana"/>
                <w:sz w:val="18"/>
                <w:szCs w:val="18"/>
              </w:rPr>
              <w:t>houdbaarheid verlengende</w:t>
            </w:r>
            <w:r w:rsidRPr="0001534A">
              <w:rPr>
                <w:rFonts w:ascii="Verdana" w:hAnsi="Verdana"/>
                <w:sz w:val="18"/>
                <w:szCs w:val="18"/>
              </w:rPr>
              <w:t xml:space="preserve"> technologie op het </w:t>
            </w:r>
            <w:r w:rsidR="00830C12" w:rsidRPr="0001534A">
              <w:rPr>
                <w:rFonts w:ascii="Verdana" w:hAnsi="Verdana"/>
                <w:sz w:val="18"/>
                <w:szCs w:val="18"/>
              </w:rPr>
              <w:t>supermarkt schap</w:t>
            </w:r>
          </w:p>
        </w:tc>
      </w:tr>
      <w:tr w:rsidR="003413A6" w:rsidRPr="00747D76" w14:paraId="6198432C" w14:textId="77777777" w:rsidTr="00E63B0E">
        <w:trPr>
          <w:trHeight w:val="876"/>
        </w:trPr>
        <w:tc>
          <w:tcPr>
            <w:tcW w:w="2245" w:type="dxa"/>
            <w:shd w:val="clear" w:color="auto" w:fill="auto"/>
          </w:tcPr>
          <w:p w14:paraId="745AD638" w14:textId="77777777" w:rsidR="003413A6" w:rsidRPr="00747D76" w:rsidRDefault="003413A6" w:rsidP="00E63B0E">
            <w:pPr>
              <w:rPr>
                <w:rFonts w:ascii="Verdana" w:hAnsi="Verdana"/>
                <w:sz w:val="18"/>
                <w:szCs w:val="18"/>
              </w:rPr>
            </w:pPr>
            <w:r>
              <w:rPr>
                <w:rFonts w:ascii="Verdana" w:hAnsi="Verdana"/>
                <w:sz w:val="18"/>
                <w:szCs w:val="18"/>
              </w:rPr>
              <w:lastRenderedPageBreak/>
              <w:t>Behaalde resultaten</w:t>
            </w:r>
          </w:p>
        </w:tc>
        <w:tc>
          <w:tcPr>
            <w:tcW w:w="6815" w:type="dxa"/>
            <w:shd w:val="clear" w:color="auto" w:fill="auto"/>
          </w:tcPr>
          <w:p w14:paraId="5BD9113C" w14:textId="77777777" w:rsidR="007129CD" w:rsidRDefault="00830C12" w:rsidP="00830C12">
            <w:pPr>
              <w:rPr>
                <w:rFonts w:ascii="Verdana" w:hAnsi="Verdana"/>
                <w:sz w:val="18"/>
                <w:szCs w:val="18"/>
              </w:rPr>
            </w:pPr>
            <w:r>
              <w:rPr>
                <w:rFonts w:ascii="Verdana" w:hAnsi="Verdana"/>
                <w:sz w:val="18"/>
                <w:szCs w:val="18"/>
              </w:rPr>
              <w:t xml:space="preserve">Voor </w:t>
            </w:r>
            <w:r w:rsidRPr="00830C12">
              <w:rPr>
                <w:rFonts w:ascii="Verdana" w:hAnsi="Verdana"/>
                <w:sz w:val="18"/>
                <w:szCs w:val="18"/>
              </w:rPr>
              <w:t xml:space="preserve">Consument &amp; Gedrag: </w:t>
            </w:r>
          </w:p>
          <w:p w14:paraId="31772468" w14:textId="77777777" w:rsidR="006F37D4" w:rsidRDefault="006F37D4" w:rsidP="006F37D4">
            <w:pPr>
              <w:pStyle w:val="Lijstalinea"/>
              <w:numPr>
                <w:ilvl w:val="0"/>
                <w:numId w:val="26"/>
              </w:numPr>
              <w:ind w:left="170" w:hanging="170"/>
              <w:rPr>
                <w:rFonts w:ascii="Verdana" w:hAnsi="Verdana"/>
                <w:sz w:val="18"/>
                <w:szCs w:val="18"/>
              </w:rPr>
            </w:pPr>
            <w:r w:rsidRPr="006F37D4">
              <w:rPr>
                <w:rFonts w:ascii="Verdana" w:hAnsi="Verdana"/>
                <w:sz w:val="18"/>
                <w:szCs w:val="18"/>
              </w:rPr>
              <w:t xml:space="preserve">In een verkennend onderzoek is de impact van de Too </w:t>
            </w:r>
            <w:proofErr w:type="spellStart"/>
            <w:r w:rsidRPr="006F37D4">
              <w:rPr>
                <w:rFonts w:ascii="Verdana" w:hAnsi="Verdana"/>
                <w:sz w:val="18"/>
                <w:szCs w:val="18"/>
              </w:rPr>
              <w:t>Good</w:t>
            </w:r>
            <w:proofErr w:type="spellEnd"/>
            <w:r w:rsidRPr="006F37D4">
              <w:rPr>
                <w:rFonts w:ascii="Verdana" w:hAnsi="Verdana"/>
                <w:sz w:val="18"/>
                <w:szCs w:val="18"/>
              </w:rPr>
              <w:t xml:space="preserve"> To Go consumenten-app op de vermindering van v</w:t>
            </w:r>
            <w:r>
              <w:rPr>
                <w:rFonts w:ascii="Verdana" w:hAnsi="Verdana"/>
                <w:sz w:val="18"/>
                <w:szCs w:val="18"/>
              </w:rPr>
              <w:t xml:space="preserve">oedselverspilling in </w:t>
            </w:r>
            <w:r w:rsidRPr="006F37D4">
              <w:rPr>
                <w:rFonts w:ascii="Verdana" w:hAnsi="Verdana"/>
                <w:sz w:val="18"/>
                <w:szCs w:val="18"/>
              </w:rPr>
              <w:t>huishoudens onderzocht. Via deze app kan een ‘</w:t>
            </w:r>
            <w:proofErr w:type="spellStart"/>
            <w:r w:rsidRPr="006F37D4">
              <w:rPr>
                <w:rFonts w:ascii="Verdana" w:hAnsi="Verdana"/>
                <w:sz w:val="18"/>
                <w:szCs w:val="18"/>
              </w:rPr>
              <w:t>magic</w:t>
            </w:r>
            <w:proofErr w:type="spellEnd"/>
            <w:r w:rsidRPr="006F37D4">
              <w:rPr>
                <w:rFonts w:ascii="Verdana" w:hAnsi="Verdana"/>
                <w:sz w:val="18"/>
                <w:szCs w:val="18"/>
              </w:rPr>
              <w:t xml:space="preserve"> box’ gekocht worden met voedsel dat anders verloren zou zijn gegaan. Het onderzoek liet zien dat het grootste deel van het voedsel van de ‘</w:t>
            </w:r>
            <w:proofErr w:type="spellStart"/>
            <w:r w:rsidRPr="006F37D4">
              <w:rPr>
                <w:rFonts w:ascii="Verdana" w:hAnsi="Verdana"/>
                <w:sz w:val="18"/>
                <w:szCs w:val="18"/>
              </w:rPr>
              <w:t>magic</w:t>
            </w:r>
            <w:proofErr w:type="spellEnd"/>
            <w:r w:rsidRPr="006F37D4">
              <w:rPr>
                <w:rFonts w:ascii="Verdana" w:hAnsi="Verdana"/>
                <w:sz w:val="18"/>
                <w:szCs w:val="18"/>
              </w:rPr>
              <w:t xml:space="preserve"> box’ wordt geconsumeerd</w:t>
            </w:r>
            <w:r>
              <w:rPr>
                <w:rFonts w:ascii="Verdana" w:hAnsi="Verdana"/>
                <w:sz w:val="18"/>
                <w:szCs w:val="18"/>
              </w:rPr>
              <w:t>.</w:t>
            </w:r>
          </w:p>
          <w:p w14:paraId="42BC7C0D" w14:textId="77777777" w:rsidR="00830C12" w:rsidRDefault="006F37D4" w:rsidP="00A808E5">
            <w:pPr>
              <w:pStyle w:val="Lijstalinea"/>
              <w:numPr>
                <w:ilvl w:val="0"/>
                <w:numId w:val="26"/>
              </w:numPr>
              <w:ind w:left="170" w:hanging="170"/>
              <w:rPr>
                <w:rFonts w:ascii="Verdana" w:hAnsi="Verdana"/>
                <w:sz w:val="18"/>
                <w:szCs w:val="18"/>
              </w:rPr>
            </w:pPr>
            <w:r w:rsidRPr="00A808E5">
              <w:rPr>
                <w:rFonts w:ascii="Verdana" w:hAnsi="Verdana"/>
                <w:sz w:val="18"/>
                <w:szCs w:val="18"/>
              </w:rPr>
              <w:t>Er</w:t>
            </w:r>
            <w:r w:rsidR="007129CD" w:rsidRPr="00A808E5">
              <w:rPr>
                <w:rFonts w:ascii="Verdana" w:hAnsi="Verdana"/>
                <w:sz w:val="18"/>
                <w:szCs w:val="18"/>
              </w:rPr>
              <w:t xml:space="preserve"> zijn twee online </w:t>
            </w:r>
            <w:proofErr w:type="spellStart"/>
            <w:r w:rsidRPr="00A808E5">
              <w:rPr>
                <w:rFonts w:ascii="Verdana" w:hAnsi="Verdana"/>
                <w:sz w:val="18"/>
                <w:szCs w:val="18"/>
              </w:rPr>
              <w:t>surveys</w:t>
            </w:r>
            <w:proofErr w:type="spellEnd"/>
            <w:r w:rsidRPr="00A808E5">
              <w:rPr>
                <w:rFonts w:ascii="Verdana" w:hAnsi="Verdana"/>
                <w:sz w:val="18"/>
                <w:szCs w:val="18"/>
              </w:rPr>
              <w:t xml:space="preserve"> </w:t>
            </w:r>
            <w:r w:rsidR="007129CD" w:rsidRPr="00A808E5">
              <w:rPr>
                <w:rFonts w:ascii="Verdana" w:hAnsi="Verdana"/>
                <w:sz w:val="18"/>
                <w:szCs w:val="18"/>
              </w:rPr>
              <w:t xml:space="preserve">gehouden. </w:t>
            </w:r>
            <w:r w:rsidRPr="00A808E5">
              <w:rPr>
                <w:rFonts w:ascii="Verdana" w:hAnsi="Verdana"/>
                <w:sz w:val="18"/>
                <w:szCs w:val="18"/>
              </w:rPr>
              <w:t xml:space="preserve">In de eerste is in samenwerking met de PPS </w:t>
            </w:r>
            <w:proofErr w:type="spellStart"/>
            <w:r w:rsidRPr="00A808E5">
              <w:rPr>
                <w:rFonts w:ascii="Verdana" w:hAnsi="Verdana"/>
                <w:sz w:val="18"/>
                <w:szCs w:val="18"/>
              </w:rPr>
              <w:t>Carve</w:t>
            </w:r>
            <w:proofErr w:type="spellEnd"/>
            <w:r w:rsidRPr="00A808E5">
              <w:rPr>
                <w:rFonts w:ascii="Verdana" w:hAnsi="Verdana"/>
                <w:sz w:val="18"/>
                <w:szCs w:val="18"/>
              </w:rPr>
              <w:t xml:space="preserve"> </w:t>
            </w:r>
            <w:r w:rsidR="007129CD" w:rsidRPr="00A808E5">
              <w:rPr>
                <w:rFonts w:ascii="Verdana" w:hAnsi="Verdana"/>
                <w:sz w:val="18"/>
                <w:szCs w:val="18"/>
              </w:rPr>
              <w:t>onder ruim 500 h</w:t>
            </w:r>
            <w:r w:rsidR="000749F2">
              <w:rPr>
                <w:rFonts w:ascii="Verdana" w:hAnsi="Verdana"/>
                <w:sz w:val="18"/>
                <w:szCs w:val="18"/>
              </w:rPr>
              <w:t>uishoudens een onderzoek gedaan</w:t>
            </w:r>
            <w:r w:rsidR="007129CD" w:rsidRPr="00A808E5">
              <w:rPr>
                <w:rFonts w:ascii="Verdana" w:hAnsi="Verdana"/>
                <w:sz w:val="18"/>
                <w:szCs w:val="18"/>
              </w:rPr>
              <w:t xml:space="preserve"> </w:t>
            </w:r>
            <w:r w:rsidRPr="00A808E5">
              <w:rPr>
                <w:rFonts w:ascii="Verdana" w:hAnsi="Verdana"/>
                <w:sz w:val="18"/>
                <w:szCs w:val="18"/>
              </w:rPr>
              <w:t>naar de verspilling van een aantal specifieke voedingsmiddelen in relatie tot de vorm van conservering op het moment van de aankoop, nl. vers, bevroren of in blik/glas. De resultaten hiervan zijn beschreven in een wetenschappelijke paper</w:t>
            </w:r>
            <w:r w:rsidR="007129CD" w:rsidRPr="00A808E5">
              <w:rPr>
                <w:rFonts w:ascii="Verdana" w:hAnsi="Verdana"/>
                <w:sz w:val="18"/>
                <w:szCs w:val="18"/>
              </w:rPr>
              <w:t xml:space="preserve">. </w:t>
            </w:r>
            <w:r w:rsidR="000749F2">
              <w:rPr>
                <w:rFonts w:ascii="Verdana" w:hAnsi="Verdana"/>
                <w:sz w:val="18"/>
                <w:szCs w:val="18"/>
              </w:rPr>
              <w:t>De conclusie van deze studie is dat e</w:t>
            </w:r>
            <w:r w:rsidR="00A808E5" w:rsidRPr="00A808E5">
              <w:rPr>
                <w:rFonts w:ascii="Verdana" w:hAnsi="Verdana"/>
                <w:sz w:val="18"/>
                <w:szCs w:val="18"/>
              </w:rPr>
              <w:t xml:space="preserve">en reductie van de </w:t>
            </w:r>
            <w:r w:rsidR="004A21B3" w:rsidRPr="00A808E5">
              <w:rPr>
                <w:rFonts w:ascii="Verdana" w:hAnsi="Verdana"/>
                <w:sz w:val="18"/>
                <w:szCs w:val="18"/>
              </w:rPr>
              <w:t xml:space="preserve">voedselverspilling </w:t>
            </w:r>
            <w:r w:rsidR="00A808E5" w:rsidRPr="00A808E5">
              <w:rPr>
                <w:rFonts w:ascii="Verdana" w:hAnsi="Verdana"/>
                <w:sz w:val="18"/>
                <w:szCs w:val="18"/>
              </w:rPr>
              <w:t xml:space="preserve">in een huishouden mogelijk bereikt </w:t>
            </w:r>
            <w:r w:rsidR="000749F2" w:rsidRPr="00A808E5">
              <w:rPr>
                <w:rFonts w:ascii="Verdana" w:hAnsi="Verdana"/>
                <w:sz w:val="18"/>
                <w:szCs w:val="18"/>
              </w:rPr>
              <w:t xml:space="preserve">zou </w:t>
            </w:r>
            <w:r w:rsidR="00A808E5" w:rsidRPr="00A808E5">
              <w:rPr>
                <w:rFonts w:ascii="Verdana" w:hAnsi="Verdana"/>
                <w:sz w:val="18"/>
                <w:szCs w:val="18"/>
              </w:rPr>
              <w:t xml:space="preserve">kunnen worden door </w:t>
            </w:r>
            <w:r w:rsidR="004A21B3" w:rsidRPr="00A808E5">
              <w:rPr>
                <w:rFonts w:ascii="Verdana" w:hAnsi="Verdana"/>
                <w:sz w:val="18"/>
                <w:szCs w:val="18"/>
              </w:rPr>
              <w:t>consumenten te stimuleren</w:t>
            </w:r>
            <w:r w:rsidR="00A808E5" w:rsidRPr="00A808E5">
              <w:rPr>
                <w:rFonts w:ascii="Verdana" w:hAnsi="Verdana"/>
                <w:sz w:val="18"/>
                <w:szCs w:val="18"/>
              </w:rPr>
              <w:t xml:space="preserve"> </w:t>
            </w:r>
            <w:r w:rsidR="004A21B3" w:rsidRPr="00A808E5">
              <w:rPr>
                <w:rFonts w:ascii="Verdana" w:hAnsi="Verdana"/>
                <w:sz w:val="18"/>
                <w:szCs w:val="18"/>
              </w:rPr>
              <w:t>om (bepaalde) voedingsmiddelen vaker in bevroren vorm te gebruiken in plaats van</w:t>
            </w:r>
            <w:r w:rsidR="00A808E5" w:rsidRPr="00A808E5">
              <w:rPr>
                <w:rFonts w:ascii="Verdana" w:hAnsi="Verdana"/>
                <w:sz w:val="18"/>
                <w:szCs w:val="18"/>
              </w:rPr>
              <w:t xml:space="preserve"> vers of uit blik/glas. De tweede </w:t>
            </w:r>
            <w:r w:rsidR="007129CD" w:rsidRPr="00A808E5">
              <w:rPr>
                <w:rFonts w:ascii="Verdana" w:hAnsi="Verdana"/>
                <w:sz w:val="18"/>
                <w:szCs w:val="18"/>
              </w:rPr>
              <w:t xml:space="preserve">online survey </w:t>
            </w:r>
            <w:r w:rsidR="00A808E5" w:rsidRPr="00A808E5">
              <w:rPr>
                <w:rFonts w:ascii="Verdana" w:hAnsi="Verdana"/>
                <w:sz w:val="18"/>
                <w:szCs w:val="18"/>
              </w:rPr>
              <w:t xml:space="preserve">- onder 1.500 huishoudens - was erop gericht </w:t>
            </w:r>
            <w:r w:rsidR="007129CD" w:rsidRPr="00A808E5">
              <w:rPr>
                <w:rFonts w:ascii="Verdana" w:hAnsi="Verdana"/>
                <w:sz w:val="18"/>
                <w:szCs w:val="18"/>
              </w:rPr>
              <w:t>om meer inzicht te krijgen in consumentengedrag op het snijvlak van aankoopmoment en de omgang met voedsel thuis, en hoe weggooigedrag in relatie tot de THT beïnvloed wordt door verpakkingskarakteristieken (voordeelvolume, afprijs-sticker, smart sensor).</w:t>
            </w:r>
            <w:r w:rsidRPr="00A808E5">
              <w:rPr>
                <w:rFonts w:ascii="Verdana" w:hAnsi="Verdana"/>
                <w:sz w:val="18"/>
                <w:szCs w:val="18"/>
              </w:rPr>
              <w:t xml:space="preserve"> </w:t>
            </w:r>
            <w:r w:rsidR="00F30A1E">
              <w:rPr>
                <w:rFonts w:ascii="Verdana" w:hAnsi="Verdana"/>
                <w:sz w:val="18"/>
                <w:szCs w:val="18"/>
              </w:rPr>
              <w:t>H</w:t>
            </w:r>
            <w:r w:rsidR="00A808E5">
              <w:rPr>
                <w:rFonts w:ascii="Verdana" w:hAnsi="Verdana"/>
                <w:sz w:val="18"/>
                <w:szCs w:val="18"/>
              </w:rPr>
              <w:t xml:space="preserve">et aantal dagen resterende houdbaarheid van een product </w:t>
            </w:r>
            <w:r w:rsidR="00F30A1E">
              <w:rPr>
                <w:rFonts w:ascii="Verdana" w:hAnsi="Verdana"/>
                <w:sz w:val="18"/>
                <w:szCs w:val="18"/>
              </w:rPr>
              <w:t xml:space="preserve">heeft </w:t>
            </w:r>
            <w:r w:rsidR="00A808E5">
              <w:rPr>
                <w:rFonts w:ascii="Verdana" w:hAnsi="Verdana"/>
                <w:sz w:val="18"/>
                <w:szCs w:val="18"/>
              </w:rPr>
              <w:t xml:space="preserve">de </w:t>
            </w:r>
            <w:r w:rsidR="00F30A1E">
              <w:rPr>
                <w:rFonts w:ascii="Verdana" w:hAnsi="Verdana"/>
                <w:sz w:val="18"/>
                <w:szCs w:val="18"/>
              </w:rPr>
              <w:t>grootste</w:t>
            </w:r>
            <w:r w:rsidR="00A808E5">
              <w:rPr>
                <w:rFonts w:ascii="Verdana" w:hAnsi="Verdana"/>
                <w:sz w:val="18"/>
                <w:szCs w:val="18"/>
              </w:rPr>
              <w:t xml:space="preserve"> invloed op </w:t>
            </w:r>
            <w:r w:rsidR="00A808E5" w:rsidRPr="00A808E5">
              <w:rPr>
                <w:rFonts w:ascii="Verdana" w:hAnsi="Verdana"/>
                <w:sz w:val="18"/>
                <w:szCs w:val="18"/>
              </w:rPr>
              <w:t xml:space="preserve">de verwachte hoeveelheid </w:t>
            </w:r>
            <w:r w:rsidR="00A808E5">
              <w:rPr>
                <w:rFonts w:ascii="Verdana" w:hAnsi="Verdana"/>
                <w:sz w:val="18"/>
                <w:szCs w:val="18"/>
              </w:rPr>
              <w:t>voedselverspilling in een huishouden</w:t>
            </w:r>
            <w:r w:rsidR="00F30A1E">
              <w:rPr>
                <w:rFonts w:ascii="Verdana" w:hAnsi="Verdana"/>
                <w:sz w:val="18"/>
                <w:szCs w:val="18"/>
              </w:rPr>
              <w:t xml:space="preserve">. Daarnaast </w:t>
            </w:r>
            <w:r w:rsidR="00A808E5">
              <w:rPr>
                <w:rFonts w:ascii="Verdana" w:hAnsi="Verdana"/>
                <w:sz w:val="18"/>
                <w:szCs w:val="18"/>
              </w:rPr>
              <w:t>laat deze studie zien dat verpakkingskarakter</w:t>
            </w:r>
            <w:r w:rsidR="00F30A1E">
              <w:rPr>
                <w:rFonts w:ascii="Verdana" w:hAnsi="Verdana"/>
                <w:sz w:val="18"/>
                <w:szCs w:val="18"/>
              </w:rPr>
              <w:t>i</w:t>
            </w:r>
            <w:r w:rsidR="00A808E5">
              <w:rPr>
                <w:rFonts w:ascii="Verdana" w:hAnsi="Verdana"/>
                <w:sz w:val="18"/>
                <w:szCs w:val="18"/>
              </w:rPr>
              <w:t xml:space="preserve">stieken </w:t>
            </w:r>
            <w:r w:rsidR="00F30A1E">
              <w:rPr>
                <w:rFonts w:ascii="Verdana" w:hAnsi="Verdana"/>
                <w:sz w:val="18"/>
                <w:szCs w:val="18"/>
              </w:rPr>
              <w:t xml:space="preserve">ook een effect hebben. </w:t>
            </w:r>
            <w:r w:rsidR="00E321D2">
              <w:rPr>
                <w:rFonts w:ascii="Verdana" w:hAnsi="Verdana"/>
                <w:sz w:val="18"/>
                <w:szCs w:val="18"/>
              </w:rPr>
              <w:t>Vergeleken met de and</w:t>
            </w:r>
            <w:r w:rsidR="002D772A">
              <w:rPr>
                <w:rFonts w:ascii="Verdana" w:hAnsi="Verdana"/>
                <w:sz w:val="18"/>
                <w:szCs w:val="18"/>
              </w:rPr>
              <w:t>ere verpakkingskarakteristieken</w:t>
            </w:r>
            <w:r w:rsidR="00E321D2">
              <w:rPr>
                <w:rFonts w:ascii="Verdana" w:hAnsi="Verdana"/>
                <w:sz w:val="18"/>
                <w:szCs w:val="18"/>
              </w:rPr>
              <w:t xml:space="preserve"> lijkt m</w:t>
            </w:r>
            <w:r w:rsidR="00F30A1E">
              <w:rPr>
                <w:rFonts w:ascii="Verdana" w:hAnsi="Verdana"/>
                <w:sz w:val="18"/>
                <w:szCs w:val="18"/>
              </w:rPr>
              <w:t>et name een smart sensor (die de consument extra informatie zou kunnen geven over de kwaliteit van een product) een grote impact te kunnen hebben</w:t>
            </w:r>
            <w:r w:rsidR="006540BE">
              <w:rPr>
                <w:rFonts w:ascii="Verdana" w:hAnsi="Verdana"/>
                <w:sz w:val="18"/>
                <w:szCs w:val="18"/>
              </w:rPr>
              <w:t xml:space="preserve">: als de sensor rood is terwijl de THT nog niet overschreden is, is de hoeveelheid die </w:t>
            </w:r>
            <w:r w:rsidR="00E321D2">
              <w:rPr>
                <w:rFonts w:ascii="Verdana" w:hAnsi="Verdana"/>
                <w:sz w:val="18"/>
                <w:szCs w:val="18"/>
              </w:rPr>
              <w:t>consumenten verwachten weg te gooien groter vergeleken met een product met dezelfde houdbaarheid zonder de smart sensor</w:t>
            </w:r>
            <w:r w:rsidR="00F30A1E">
              <w:rPr>
                <w:rFonts w:ascii="Verdana" w:hAnsi="Verdana"/>
                <w:sz w:val="18"/>
                <w:szCs w:val="18"/>
              </w:rPr>
              <w:t>.</w:t>
            </w:r>
            <w:r w:rsidR="00125711">
              <w:rPr>
                <w:rFonts w:ascii="Verdana" w:hAnsi="Verdana"/>
                <w:sz w:val="18"/>
                <w:szCs w:val="18"/>
              </w:rPr>
              <w:t xml:space="preserve"> </w:t>
            </w:r>
            <w:r w:rsidR="00F30A1E" w:rsidRPr="00125711">
              <w:rPr>
                <w:rFonts w:ascii="Verdana" w:hAnsi="Verdana"/>
                <w:sz w:val="18"/>
                <w:szCs w:val="18"/>
              </w:rPr>
              <w:t>De</w:t>
            </w:r>
            <w:r w:rsidR="00F30A1E">
              <w:rPr>
                <w:rFonts w:ascii="Verdana" w:hAnsi="Verdana"/>
                <w:sz w:val="18"/>
                <w:szCs w:val="18"/>
              </w:rPr>
              <w:t xml:space="preserve"> resultaten van deze studie worden momenteel uitgewerkt in een wetenschappelijk paper.</w:t>
            </w:r>
          </w:p>
          <w:p w14:paraId="53EFE97F" w14:textId="77777777" w:rsidR="00A808E5" w:rsidRPr="00A808E5" w:rsidRDefault="00A808E5" w:rsidP="00A808E5">
            <w:pPr>
              <w:rPr>
                <w:rFonts w:ascii="Verdana" w:hAnsi="Verdana"/>
                <w:sz w:val="18"/>
                <w:szCs w:val="18"/>
              </w:rPr>
            </w:pPr>
          </w:p>
          <w:p w14:paraId="35DD80C2" w14:textId="77777777" w:rsidR="006006BD" w:rsidRDefault="00830C12" w:rsidP="00830C12">
            <w:pPr>
              <w:rPr>
                <w:rFonts w:ascii="Verdana" w:hAnsi="Verdana"/>
                <w:sz w:val="18"/>
                <w:szCs w:val="18"/>
              </w:rPr>
            </w:pPr>
            <w:r>
              <w:rPr>
                <w:rFonts w:ascii="Verdana" w:hAnsi="Verdana"/>
                <w:sz w:val="18"/>
                <w:szCs w:val="18"/>
              </w:rPr>
              <w:t xml:space="preserve">Voor </w:t>
            </w:r>
            <w:r w:rsidRPr="00830C12">
              <w:rPr>
                <w:rFonts w:ascii="Verdana" w:hAnsi="Verdana"/>
                <w:sz w:val="18"/>
                <w:szCs w:val="18"/>
              </w:rPr>
              <w:t xml:space="preserve">Smart </w:t>
            </w:r>
            <w:proofErr w:type="spellStart"/>
            <w:r w:rsidRPr="00830C12">
              <w:rPr>
                <w:rFonts w:ascii="Verdana" w:hAnsi="Verdana"/>
                <w:sz w:val="18"/>
                <w:szCs w:val="18"/>
              </w:rPr>
              <w:t>Retailing</w:t>
            </w:r>
            <w:proofErr w:type="spellEnd"/>
            <w:r w:rsidRPr="00830C12">
              <w:rPr>
                <w:rFonts w:ascii="Verdana" w:hAnsi="Verdana"/>
                <w:sz w:val="18"/>
                <w:szCs w:val="18"/>
              </w:rPr>
              <w:t xml:space="preserve">: </w:t>
            </w:r>
          </w:p>
          <w:p w14:paraId="0DA1613B" w14:textId="77777777" w:rsidR="007129CD" w:rsidRPr="009B4F8B" w:rsidRDefault="00595ADC" w:rsidP="009B4F8B">
            <w:pPr>
              <w:pStyle w:val="Lijstalinea"/>
              <w:numPr>
                <w:ilvl w:val="0"/>
                <w:numId w:val="26"/>
              </w:numPr>
              <w:ind w:left="170" w:hanging="170"/>
              <w:rPr>
                <w:rFonts w:ascii="Verdana" w:hAnsi="Verdana"/>
                <w:sz w:val="18"/>
                <w:szCs w:val="18"/>
              </w:rPr>
            </w:pPr>
            <w:r w:rsidRPr="007129CD">
              <w:rPr>
                <w:rFonts w:ascii="Verdana" w:hAnsi="Verdana"/>
                <w:sz w:val="18"/>
                <w:szCs w:val="18"/>
              </w:rPr>
              <w:t xml:space="preserve">Naast een tweetal interactieve workshops met Super Supermarkt Keurmerk (SSK) ondernemers om opties te verkennen om het ontstaan van restromen in supermarkten te voorkomen en om deze te  </w:t>
            </w:r>
            <w:proofErr w:type="spellStart"/>
            <w:r w:rsidRPr="007129CD">
              <w:rPr>
                <w:rFonts w:ascii="Verdana" w:hAnsi="Verdana"/>
                <w:sz w:val="18"/>
                <w:szCs w:val="18"/>
              </w:rPr>
              <w:t>verwaarden</w:t>
            </w:r>
            <w:proofErr w:type="spellEnd"/>
            <w:r w:rsidRPr="007129CD">
              <w:rPr>
                <w:rFonts w:ascii="Verdana" w:hAnsi="Verdana"/>
                <w:sz w:val="18"/>
                <w:szCs w:val="18"/>
              </w:rPr>
              <w:t xml:space="preserve">, is de mogelijkheid om de reststroom van retourbrood in te zetten voor het produceren van bier i.s.m. lokale brouwerijen uitgewerkt in een praktische handleiding. </w:t>
            </w:r>
            <w:r w:rsidR="009B4F8B">
              <w:rPr>
                <w:rFonts w:ascii="Verdana" w:hAnsi="Verdana"/>
                <w:sz w:val="18"/>
                <w:szCs w:val="18"/>
              </w:rPr>
              <w:t xml:space="preserve">Deze handleiding bevat verder ook een overzicht van </w:t>
            </w:r>
            <w:r w:rsidR="009B4F8B" w:rsidRPr="009B4F8B">
              <w:rPr>
                <w:rFonts w:ascii="Verdana" w:hAnsi="Verdana"/>
                <w:sz w:val="18"/>
                <w:szCs w:val="18"/>
              </w:rPr>
              <w:t>opties</w:t>
            </w:r>
            <w:r w:rsidR="009B4F8B">
              <w:rPr>
                <w:rFonts w:ascii="Verdana" w:hAnsi="Verdana"/>
                <w:sz w:val="18"/>
                <w:szCs w:val="18"/>
              </w:rPr>
              <w:t xml:space="preserve"> </w:t>
            </w:r>
            <w:r w:rsidR="009B4F8B" w:rsidRPr="009B4F8B">
              <w:rPr>
                <w:rFonts w:ascii="Verdana" w:hAnsi="Verdana"/>
                <w:sz w:val="18"/>
                <w:szCs w:val="18"/>
              </w:rPr>
              <w:t xml:space="preserve">voor hergebruik </w:t>
            </w:r>
            <w:r w:rsidR="009B4F8B">
              <w:rPr>
                <w:rFonts w:ascii="Verdana" w:hAnsi="Verdana"/>
                <w:sz w:val="18"/>
                <w:szCs w:val="18"/>
              </w:rPr>
              <w:t xml:space="preserve">van reststromen in de supermarkt </w:t>
            </w:r>
            <w:r w:rsidR="009B4F8B" w:rsidRPr="009B4F8B">
              <w:rPr>
                <w:rFonts w:ascii="Verdana" w:hAnsi="Verdana"/>
                <w:sz w:val="18"/>
                <w:szCs w:val="18"/>
              </w:rPr>
              <w:t>en zo derving in de supermarkt terug te dringen. De voorgespiegelde</w:t>
            </w:r>
            <w:r w:rsidR="009B4F8B">
              <w:rPr>
                <w:rFonts w:ascii="Verdana" w:hAnsi="Verdana"/>
                <w:sz w:val="18"/>
                <w:szCs w:val="18"/>
              </w:rPr>
              <w:t xml:space="preserve"> </w:t>
            </w:r>
            <w:r w:rsidR="009B4F8B" w:rsidRPr="009B4F8B">
              <w:rPr>
                <w:rFonts w:ascii="Verdana" w:hAnsi="Verdana"/>
                <w:sz w:val="18"/>
                <w:szCs w:val="18"/>
              </w:rPr>
              <w:t>opties bieden daarnaast mogelijkheden om de klant te informeren over de herkomst van de</w:t>
            </w:r>
            <w:r w:rsidR="009B4F8B">
              <w:rPr>
                <w:rFonts w:ascii="Verdana" w:hAnsi="Verdana"/>
                <w:sz w:val="18"/>
                <w:szCs w:val="18"/>
              </w:rPr>
              <w:t xml:space="preserve"> </w:t>
            </w:r>
            <w:r w:rsidR="009B4F8B" w:rsidRPr="009B4F8B">
              <w:rPr>
                <w:rFonts w:ascii="Verdana" w:hAnsi="Verdana"/>
                <w:sz w:val="18"/>
                <w:szCs w:val="18"/>
              </w:rPr>
              <w:t>hergebruikte producten en het belang van het terugdringen van voedselverspilling. Hiermee kan het</w:t>
            </w:r>
            <w:r w:rsidR="009B4F8B">
              <w:rPr>
                <w:rFonts w:ascii="Verdana" w:hAnsi="Verdana"/>
                <w:sz w:val="18"/>
                <w:szCs w:val="18"/>
              </w:rPr>
              <w:t xml:space="preserve"> </w:t>
            </w:r>
            <w:r w:rsidR="009B4F8B" w:rsidRPr="009B4F8B">
              <w:rPr>
                <w:rFonts w:ascii="Verdana" w:hAnsi="Verdana"/>
                <w:sz w:val="18"/>
                <w:szCs w:val="18"/>
              </w:rPr>
              <w:t>bewustzijn van consumenten worden vergroot.</w:t>
            </w:r>
          </w:p>
          <w:p w14:paraId="031BC43E" w14:textId="77777777" w:rsidR="00830C12" w:rsidRPr="007129CD" w:rsidRDefault="007129CD" w:rsidP="00830C12">
            <w:pPr>
              <w:pStyle w:val="Lijstalinea"/>
              <w:numPr>
                <w:ilvl w:val="0"/>
                <w:numId w:val="26"/>
              </w:numPr>
              <w:ind w:left="170" w:hanging="170"/>
              <w:rPr>
                <w:rFonts w:ascii="Verdana" w:hAnsi="Verdana"/>
                <w:sz w:val="18"/>
                <w:szCs w:val="18"/>
              </w:rPr>
            </w:pPr>
            <w:r>
              <w:rPr>
                <w:rFonts w:ascii="Verdana" w:hAnsi="Verdana"/>
                <w:sz w:val="18"/>
                <w:szCs w:val="18"/>
              </w:rPr>
              <w:t xml:space="preserve">Er </w:t>
            </w:r>
            <w:r w:rsidRPr="007129CD">
              <w:rPr>
                <w:rFonts w:ascii="Verdana" w:hAnsi="Verdana"/>
                <w:sz w:val="18"/>
                <w:szCs w:val="18"/>
              </w:rPr>
              <w:t xml:space="preserve">zijn een tweetal deskstudies uitgevoerd voor Aldi en Jumbo, naast een aantal werkbezoeken en workshops. Doel was om te komen tot een palet aan mogelijke interventies gericht op het verminderen van derving bij de retailer. Voor een aantal productcategorieën, waaronder </w:t>
            </w:r>
            <w:r w:rsidRPr="007129CD">
              <w:rPr>
                <w:rFonts w:ascii="Verdana" w:hAnsi="Verdana"/>
                <w:sz w:val="18"/>
                <w:szCs w:val="18"/>
              </w:rPr>
              <w:lastRenderedPageBreak/>
              <w:t xml:space="preserve">vers fruit en </w:t>
            </w:r>
            <w:proofErr w:type="spellStart"/>
            <w:r w:rsidRPr="007129CD">
              <w:rPr>
                <w:rFonts w:ascii="Verdana" w:hAnsi="Verdana"/>
                <w:sz w:val="18"/>
                <w:szCs w:val="18"/>
              </w:rPr>
              <w:t>koelverse</w:t>
            </w:r>
            <w:proofErr w:type="spellEnd"/>
            <w:r w:rsidRPr="007129CD">
              <w:rPr>
                <w:rFonts w:ascii="Verdana" w:hAnsi="Verdana"/>
                <w:sz w:val="18"/>
                <w:szCs w:val="18"/>
              </w:rPr>
              <w:t xml:space="preserve"> groenten, is in kaart gebracht welke factoren van belang zijn voor derving en hoe deze factoren met elkaar in verband staan d.m.v. </w:t>
            </w:r>
            <w:r>
              <w:rPr>
                <w:rFonts w:ascii="Verdana" w:hAnsi="Verdana"/>
                <w:sz w:val="18"/>
                <w:szCs w:val="18"/>
              </w:rPr>
              <w:t>een</w:t>
            </w:r>
            <w:r w:rsidRPr="007129CD">
              <w:rPr>
                <w:rFonts w:ascii="Verdana" w:hAnsi="Verdana"/>
                <w:sz w:val="18"/>
                <w:szCs w:val="18"/>
              </w:rPr>
              <w:t xml:space="preserve"> </w:t>
            </w:r>
            <w:proofErr w:type="spellStart"/>
            <w:r w:rsidRPr="007129CD">
              <w:rPr>
                <w:rFonts w:ascii="Verdana" w:hAnsi="Verdana"/>
                <w:sz w:val="18"/>
                <w:szCs w:val="18"/>
              </w:rPr>
              <w:t>Fresh</w:t>
            </w:r>
            <w:proofErr w:type="spellEnd"/>
            <w:r w:rsidRPr="007129CD">
              <w:rPr>
                <w:rFonts w:ascii="Verdana" w:hAnsi="Verdana"/>
                <w:sz w:val="18"/>
                <w:szCs w:val="18"/>
              </w:rPr>
              <w:t xml:space="preserve"> Case Cover </w:t>
            </w:r>
            <w:r w:rsidR="002D772A">
              <w:rPr>
                <w:rFonts w:ascii="Verdana" w:hAnsi="Verdana"/>
                <w:sz w:val="18"/>
                <w:szCs w:val="18"/>
              </w:rPr>
              <w:t xml:space="preserve">(FCC) </w:t>
            </w:r>
            <w:r w:rsidRPr="007129CD">
              <w:rPr>
                <w:rFonts w:ascii="Verdana" w:hAnsi="Verdana"/>
                <w:sz w:val="18"/>
                <w:szCs w:val="18"/>
              </w:rPr>
              <w:t>analyse. Tevens is het kwaliteitsproces geanalyseerd</w:t>
            </w:r>
            <w:r w:rsidR="00DA00A3">
              <w:rPr>
                <w:rFonts w:ascii="Verdana" w:hAnsi="Verdana"/>
                <w:sz w:val="18"/>
                <w:szCs w:val="18"/>
              </w:rPr>
              <w:t xml:space="preserve"> tussen toeleveranciers, distributiecentra, filialen en het schap. Voor beide casus</w:t>
            </w:r>
            <w:r w:rsidR="002D772A">
              <w:rPr>
                <w:rFonts w:ascii="Verdana" w:hAnsi="Verdana"/>
                <w:sz w:val="18"/>
                <w:szCs w:val="18"/>
              </w:rPr>
              <w:t xml:space="preserve">sen zijn voor 5 </w:t>
            </w:r>
            <w:proofErr w:type="spellStart"/>
            <w:r w:rsidR="002D772A">
              <w:rPr>
                <w:rFonts w:ascii="Verdana" w:hAnsi="Verdana"/>
                <w:sz w:val="18"/>
                <w:szCs w:val="18"/>
              </w:rPr>
              <w:t>verscategorieën</w:t>
            </w:r>
            <w:proofErr w:type="spellEnd"/>
            <w:r w:rsidR="00DA00A3">
              <w:rPr>
                <w:rFonts w:ascii="Verdana" w:hAnsi="Verdana"/>
                <w:sz w:val="18"/>
                <w:szCs w:val="18"/>
              </w:rPr>
              <w:t xml:space="preserve"> </w:t>
            </w:r>
            <w:proofErr w:type="spellStart"/>
            <w:r w:rsidR="00DA00A3">
              <w:rPr>
                <w:rFonts w:ascii="Verdana" w:hAnsi="Verdana"/>
                <w:sz w:val="18"/>
                <w:szCs w:val="18"/>
              </w:rPr>
              <w:t>dervings</w:t>
            </w:r>
            <w:proofErr w:type="spellEnd"/>
            <w:r w:rsidR="00DA00A3">
              <w:rPr>
                <w:rFonts w:ascii="Verdana" w:hAnsi="Verdana"/>
                <w:sz w:val="18"/>
                <w:szCs w:val="18"/>
              </w:rPr>
              <w:t xml:space="preserve"> data geanalyseerd, en is </w:t>
            </w:r>
            <w:r w:rsidR="002D772A">
              <w:rPr>
                <w:rFonts w:ascii="Verdana" w:hAnsi="Verdana"/>
                <w:sz w:val="18"/>
                <w:szCs w:val="18"/>
              </w:rPr>
              <w:t>geïllustreerd</w:t>
            </w:r>
            <w:r w:rsidR="00DA00A3">
              <w:rPr>
                <w:rFonts w:ascii="Verdana" w:hAnsi="Verdana"/>
                <w:sz w:val="18"/>
                <w:szCs w:val="18"/>
              </w:rPr>
              <w:t xml:space="preserve"> met de FCC hoeveel invloed het verlengen van resterende houdbaarheid op het schap derving voorkomt. Voor ALDI is er daarnaast een </w:t>
            </w:r>
            <w:proofErr w:type="spellStart"/>
            <w:r w:rsidR="00DA00A3">
              <w:rPr>
                <w:rFonts w:ascii="Verdana" w:hAnsi="Verdana"/>
                <w:sz w:val="18"/>
                <w:szCs w:val="18"/>
              </w:rPr>
              <w:t>kansenroadmap</w:t>
            </w:r>
            <w:proofErr w:type="spellEnd"/>
            <w:r w:rsidR="00DA00A3">
              <w:rPr>
                <w:rFonts w:ascii="Verdana" w:hAnsi="Verdana"/>
                <w:sz w:val="18"/>
                <w:szCs w:val="18"/>
              </w:rPr>
              <w:t xml:space="preserve"> opgesteld, die een veelheid aan mogelijke interventies categoriseerde op basis van termijnperspectief, impact en betrokkenheid van verschillende afdelingen en toeleveranciers. </w:t>
            </w:r>
            <w:r>
              <w:rPr>
                <w:rFonts w:ascii="Verdana" w:hAnsi="Verdana"/>
                <w:sz w:val="18"/>
                <w:szCs w:val="18"/>
              </w:rPr>
              <w:t xml:space="preserve">Verder </w:t>
            </w:r>
            <w:r w:rsidR="00595ADC" w:rsidRPr="007129CD">
              <w:rPr>
                <w:rFonts w:ascii="Verdana" w:hAnsi="Verdana"/>
                <w:sz w:val="18"/>
                <w:szCs w:val="18"/>
              </w:rPr>
              <w:t xml:space="preserve">is er een Vraag- en Antwoorddocument voor </w:t>
            </w:r>
            <w:r>
              <w:rPr>
                <w:rFonts w:ascii="Verdana" w:hAnsi="Verdana"/>
                <w:sz w:val="18"/>
                <w:szCs w:val="18"/>
              </w:rPr>
              <w:t xml:space="preserve">SSK </w:t>
            </w:r>
            <w:r w:rsidR="00595ADC" w:rsidRPr="007129CD">
              <w:rPr>
                <w:rFonts w:ascii="Verdana" w:hAnsi="Verdana"/>
                <w:sz w:val="18"/>
                <w:szCs w:val="18"/>
              </w:rPr>
              <w:t>supermarkten gemaakt om de relatie tussen verpakkingskeuzes en voedselverspilling</w:t>
            </w:r>
            <w:r w:rsidR="00DA00A3">
              <w:rPr>
                <w:rFonts w:ascii="Verdana" w:hAnsi="Verdana"/>
                <w:sz w:val="18"/>
                <w:szCs w:val="18"/>
              </w:rPr>
              <w:t xml:space="preserve"> en verduurzaming</w:t>
            </w:r>
            <w:r w:rsidR="00595ADC" w:rsidRPr="007129CD">
              <w:rPr>
                <w:rFonts w:ascii="Verdana" w:hAnsi="Verdana"/>
                <w:sz w:val="18"/>
                <w:szCs w:val="18"/>
              </w:rPr>
              <w:t xml:space="preserve"> te verduidelijken, waarbij ook ingegaan wordt op overwegingen rondom productkwaliteit, -houdbaarheid en informatie.</w:t>
            </w:r>
          </w:p>
          <w:p w14:paraId="5B442DA7" w14:textId="77777777" w:rsidR="003413A6" w:rsidRPr="006F37D4" w:rsidRDefault="007129CD" w:rsidP="00E63B0E">
            <w:pPr>
              <w:pStyle w:val="Lijstalinea"/>
              <w:numPr>
                <w:ilvl w:val="0"/>
                <w:numId w:val="26"/>
              </w:numPr>
              <w:ind w:left="170" w:hanging="170"/>
              <w:rPr>
                <w:rFonts w:ascii="Verdana" w:hAnsi="Verdana"/>
                <w:sz w:val="18"/>
                <w:szCs w:val="18"/>
              </w:rPr>
            </w:pPr>
            <w:r w:rsidRPr="007129CD">
              <w:rPr>
                <w:rFonts w:ascii="Verdana" w:hAnsi="Verdana"/>
                <w:sz w:val="18"/>
                <w:szCs w:val="18"/>
              </w:rPr>
              <w:t xml:space="preserve">Er is een </w:t>
            </w:r>
            <w:r w:rsidR="00830C12" w:rsidRPr="007129CD">
              <w:rPr>
                <w:rFonts w:ascii="Verdana" w:hAnsi="Verdana"/>
                <w:sz w:val="18"/>
                <w:szCs w:val="18"/>
              </w:rPr>
              <w:t xml:space="preserve">literatuurstudie naar de technische stand van zaken van de vernevelingstechniek voor kwaliteitsbehoud en kwaliteitsperceptie van versproducten op het </w:t>
            </w:r>
            <w:r w:rsidR="00DA00A3">
              <w:rPr>
                <w:rFonts w:ascii="Verdana" w:hAnsi="Verdana"/>
                <w:sz w:val="18"/>
                <w:szCs w:val="18"/>
              </w:rPr>
              <w:t>supermarkt</w:t>
            </w:r>
            <w:r w:rsidR="00DA00A3" w:rsidRPr="007129CD">
              <w:rPr>
                <w:rFonts w:ascii="Verdana" w:hAnsi="Verdana"/>
                <w:sz w:val="18"/>
                <w:szCs w:val="18"/>
              </w:rPr>
              <w:t xml:space="preserve"> schap</w:t>
            </w:r>
            <w:r w:rsidRPr="007129CD">
              <w:rPr>
                <w:rFonts w:ascii="Verdana" w:hAnsi="Verdana"/>
                <w:sz w:val="18"/>
                <w:szCs w:val="18"/>
              </w:rPr>
              <w:t xml:space="preserve"> verricht. </w:t>
            </w:r>
            <w:r w:rsidR="006F37D4">
              <w:rPr>
                <w:rFonts w:ascii="Verdana" w:hAnsi="Verdana"/>
                <w:sz w:val="18"/>
                <w:szCs w:val="18"/>
              </w:rPr>
              <w:t>De conclusie was d</w:t>
            </w:r>
            <w:r w:rsidR="00DA00A3">
              <w:rPr>
                <w:rFonts w:ascii="Verdana" w:hAnsi="Verdana"/>
                <w:sz w:val="18"/>
                <w:szCs w:val="18"/>
              </w:rPr>
              <w:t xml:space="preserve">at er overtuigend wetenschappelijk bewijs ontbreekt die aantoont dat vernevelingstechnieken in de breedte voedselverspilling voorkomen. </w:t>
            </w:r>
          </w:p>
        </w:tc>
      </w:tr>
      <w:tr w:rsidR="003413A6" w:rsidRPr="00747D76" w14:paraId="798F44AD" w14:textId="77777777" w:rsidTr="00E63B0E">
        <w:trPr>
          <w:trHeight w:val="876"/>
        </w:trPr>
        <w:tc>
          <w:tcPr>
            <w:tcW w:w="2245" w:type="dxa"/>
            <w:shd w:val="clear" w:color="auto" w:fill="auto"/>
          </w:tcPr>
          <w:p w14:paraId="2955E838" w14:textId="77777777" w:rsidR="003413A6" w:rsidRPr="00747D76" w:rsidRDefault="003413A6" w:rsidP="00E63B0E">
            <w:pPr>
              <w:rPr>
                <w:rFonts w:ascii="Verdana" w:hAnsi="Verdana"/>
                <w:sz w:val="18"/>
                <w:szCs w:val="18"/>
              </w:rPr>
            </w:pPr>
            <w:r>
              <w:rPr>
                <w:rFonts w:ascii="Verdana" w:hAnsi="Verdana"/>
                <w:sz w:val="18"/>
                <w:szCs w:val="18"/>
              </w:rPr>
              <w:lastRenderedPageBreak/>
              <w:t xml:space="preserve">Geef een toelichting </w:t>
            </w:r>
            <w:r w:rsidR="00E63B0E">
              <w:rPr>
                <w:rFonts w:ascii="Verdana" w:hAnsi="Verdana"/>
                <w:sz w:val="18"/>
                <w:szCs w:val="18"/>
              </w:rPr>
              <w:t xml:space="preserve">op </w:t>
            </w:r>
            <w:r>
              <w:rPr>
                <w:rFonts w:ascii="Verdana" w:hAnsi="Verdana"/>
                <w:sz w:val="18"/>
                <w:szCs w:val="18"/>
              </w:rPr>
              <w:t>eventuele wijziging</w:t>
            </w:r>
            <w:r w:rsidR="009A4209">
              <w:rPr>
                <w:rFonts w:ascii="Verdana" w:hAnsi="Verdana"/>
                <w:sz w:val="18"/>
                <w:szCs w:val="18"/>
              </w:rPr>
              <w:t>en</w:t>
            </w:r>
            <w:r>
              <w:rPr>
                <w:rFonts w:ascii="Verdana" w:hAnsi="Verdana"/>
                <w:sz w:val="18"/>
                <w:szCs w:val="18"/>
              </w:rPr>
              <w:t xml:space="preserve"> t</w:t>
            </w:r>
            <w:r w:rsidR="002607AF">
              <w:rPr>
                <w:rFonts w:ascii="Verdana" w:hAnsi="Verdana"/>
                <w:sz w:val="18"/>
                <w:szCs w:val="18"/>
              </w:rPr>
              <w:t>.</w:t>
            </w:r>
            <w:r>
              <w:rPr>
                <w:rFonts w:ascii="Verdana" w:hAnsi="Verdana"/>
                <w:sz w:val="18"/>
                <w:szCs w:val="18"/>
              </w:rPr>
              <w:t>o</w:t>
            </w:r>
            <w:r w:rsidR="002607AF">
              <w:rPr>
                <w:rFonts w:ascii="Verdana" w:hAnsi="Verdana"/>
                <w:sz w:val="18"/>
                <w:szCs w:val="18"/>
              </w:rPr>
              <w:t>.</w:t>
            </w:r>
            <w:r>
              <w:rPr>
                <w:rFonts w:ascii="Verdana" w:hAnsi="Verdana"/>
                <w:sz w:val="18"/>
                <w:szCs w:val="18"/>
              </w:rPr>
              <w:t>v</w:t>
            </w:r>
            <w:r w:rsidR="002607AF">
              <w:rPr>
                <w:rFonts w:ascii="Verdana" w:hAnsi="Verdana"/>
                <w:sz w:val="18"/>
                <w:szCs w:val="18"/>
              </w:rPr>
              <w:t>.</w:t>
            </w:r>
            <w:r>
              <w:rPr>
                <w:rFonts w:ascii="Verdana" w:hAnsi="Verdana"/>
                <w:sz w:val="18"/>
                <w:szCs w:val="18"/>
              </w:rPr>
              <w:t xml:space="preserve"> het projectplan. </w:t>
            </w:r>
          </w:p>
        </w:tc>
        <w:tc>
          <w:tcPr>
            <w:tcW w:w="6815" w:type="dxa"/>
            <w:shd w:val="clear" w:color="auto" w:fill="auto"/>
          </w:tcPr>
          <w:p w14:paraId="5FBA8223" w14:textId="77777777" w:rsidR="003413A6" w:rsidRDefault="00AB3F9F" w:rsidP="00E63B0E">
            <w:pPr>
              <w:rPr>
                <w:rFonts w:ascii="Verdana" w:hAnsi="Verdana"/>
                <w:sz w:val="18"/>
                <w:szCs w:val="18"/>
              </w:rPr>
            </w:pPr>
            <w:r>
              <w:rPr>
                <w:rFonts w:ascii="Verdana" w:hAnsi="Verdana"/>
                <w:sz w:val="18"/>
                <w:szCs w:val="18"/>
              </w:rPr>
              <w:t>Er zijn geen wijzi</w:t>
            </w:r>
            <w:r w:rsidR="002D772A">
              <w:rPr>
                <w:rFonts w:ascii="Verdana" w:hAnsi="Verdana"/>
                <w:sz w:val="18"/>
                <w:szCs w:val="18"/>
              </w:rPr>
              <w:t>gi</w:t>
            </w:r>
            <w:r>
              <w:rPr>
                <w:rFonts w:ascii="Verdana" w:hAnsi="Verdana"/>
                <w:sz w:val="18"/>
                <w:szCs w:val="18"/>
              </w:rPr>
              <w:t xml:space="preserve">ngen t.o.v. het aangepaste projectplan (van maart 2019), behalve dat </w:t>
            </w:r>
            <w:proofErr w:type="spellStart"/>
            <w:r w:rsidR="0013266B" w:rsidRPr="0013266B">
              <w:rPr>
                <w:rFonts w:ascii="Verdana" w:hAnsi="Verdana"/>
                <w:sz w:val="18"/>
                <w:szCs w:val="18"/>
              </w:rPr>
              <w:t>Wasteless</w:t>
            </w:r>
            <w:proofErr w:type="spellEnd"/>
            <w:r w:rsidR="0013266B" w:rsidRPr="0013266B">
              <w:rPr>
                <w:rFonts w:ascii="Verdana" w:hAnsi="Verdana"/>
                <w:sz w:val="18"/>
                <w:szCs w:val="18"/>
              </w:rPr>
              <w:t xml:space="preserve"> op eigen initiatief uit het project </w:t>
            </w:r>
            <w:r>
              <w:rPr>
                <w:rFonts w:ascii="Verdana" w:hAnsi="Verdana"/>
                <w:sz w:val="18"/>
                <w:szCs w:val="18"/>
              </w:rPr>
              <w:t>gestapt is</w:t>
            </w:r>
            <w:r w:rsidR="0013266B" w:rsidRPr="0013266B">
              <w:rPr>
                <w:rFonts w:ascii="Verdana" w:hAnsi="Verdana"/>
                <w:sz w:val="18"/>
                <w:szCs w:val="18"/>
              </w:rPr>
              <w:t>.</w:t>
            </w:r>
            <w:r w:rsidR="00DA00A3">
              <w:rPr>
                <w:rFonts w:ascii="Verdana" w:hAnsi="Verdana"/>
                <w:sz w:val="18"/>
                <w:szCs w:val="18"/>
              </w:rPr>
              <w:t xml:space="preserve"> Voor deze pilot zijn wel diverse voorbereidende werkzaamheden verricht (o.a. korte verkenning en opstellen van experimenteel design), maar doordat de benodigde samenwerking met supermarkten om het experiment te kunnen draaien ontbrak, kon deze pilot niet worden doorgezet. </w:t>
            </w:r>
          </w:p>
          <w:p w14:paraId="111F51BC" w14:textId="77777777" w:rsidR="003413A6" w:rsidRPr="00747D76" w:rsidRDefault="003413A6" w:rsidP="00E63B0E">
            <w:pPr>
              <w:rPr>
                <w:rFonts w:ascii="Verdana" w:hAnsi="Verdana"/>
                <w:sz w:val="18"/>
                <w:szCs w:val="18"/>
              </w:rPr>
            </w:pPr>
          </w:p>
        </w:tc>
      </w:tr>
      <w:bookmarkEnd w:id="1"/>
    </w:tbl>
    <w:p w14:paraId="084AA793" w14:textId="77777777" w:rsidR="003413A6" w:rsidRDefault="003413A6" w:rsidP="00D21578">
      <w:pPr>
        <w:rPr>
          <w:rFonts w:ascii="Verdana" w:hAnsi="Verdana" w:cs="Arial"/>
          <w:b/>
        </w:rPr>
      </w:pPr>
    </w:p>
    <w:p w14:paraId="330B564B" w14:textId="77777777" w:rsidR="003413A6" w:rsidRDefault="003413A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C50938" w14:paraId="22A79E47" w14:textId="77777777" w:rsidTr="00EA32F4">
        <w:tc>
          <w:tcPr>
            <w:tcW w:w="9060" w:type="dxa"/>
            <w:gridSpan w:val="2"/>
            <w:shd w:val="clear" w:color="auto" w:fill="auto"/>
          </w:tcPr>
          <w:p w14:paraId="54FA554F" w14:textId="77777777" w:rsidR="00203FC6" w:rsidRPr="00C50938" w:rsidRDefault="00203FC6" w:rsidP="00E63B0E">
            <w:pPr>
              <w:rPr>
                <w:rFonts w:ascii="Verdana" w:hAnsi="Verdana" w:cs="Arial"/>
                <w:b/>
                <w:sz w:val="18"/>
                <w:szCs w:val="18"/>
              </w:rPr>
            </w:pPr>
            <w:r w:rsidRPr="00DA00A3">
              <w:rPr>
                <w:rFonts w:ascii="Verdana" w:hAnsi="Verdana" w:cs="Arial"/>
                <w:b/>
                <w:sz w:val="18"/>
                <w:szCs w:val="18"/>
              </w:rPr>
              <w:t>Wat heeft het project opgeleverd voor</w:t>
            </w:r>
            <w:r w:rsidR="009B4F8B">
              <w:rPr>
                <w:rFonts w:ascii="Verdana" w:hAnsi="Verdana" w:cs="Arial"/>
                <w:b/>
                <w:sz w:val="18"/>
                <w:szCs w:val="18"/>
              </w:rPr>
              <w:t xml:space="preserve"> </w:t>
            </w:r>
          </w:p>
        </w:tc>
      </w:tr>
      <w:tr w:rsidR="00203FC6" w:rsidRPr="00DA00A3" w14:paraId="0B1377DC" w14:textId="77777777" w:rsidTr="00203FC6">
        <w:trPr>
          <w:trHeight w:val="878"/>
        </w:trPr>
        <w:tc>
          <w:tcPr>
            <w:tcW w:w="3055" w:type="dxa"/>
            <w:shd w:val="clear" w:color="auto" w:fill="auto"/>
          </w:tcPr>
          <w:p w14:paraId="136FD6D3" w14:textId="77777777" w:rsidR="00203FC6" w:rsidRPr="00747D76" w:rsidRDefault="00203FC6" w:rsidP="00E63B0E">
            <w:pPr>
              <w:rPr>
                <w:rFonts w:ascii="Verdana" w:hAnsi="Verdana"/>
                <w:sz w:val="18"/>
                <w:szCs w:val="18"/>
              </w:rPr>
            </w:pPr>
            <w:r>
              <w:rPr>
                <w:rFonts w:ascii="Verdana" w:hAnsi="Verdana"/>
                <w:sz w:val="18"/>
                <w:szCs w:val="18"/>
              </w:rPr>
              <w:t xml:space="preserve">Betrokken kennis instellingen </w:t>
            </w:r>
          </w:p>
          <w:p w14:paraId="449105A3" w14:textId="77777777" w:rsidR="00203FC6" w:rsidRPr="00747D76" w:rsidRDefault="00203FC6" w:rsidP="00E63B0E">
            <w:pPr>
              <w:rPr>
                <w:rFonts w:ascii="Verdana" w:hAnsi="Verdana"/>
                <w:sz w:val="18"/>
                <w:szCs w:val="18"/>
              </w:rPr>
            </w:pPr>
            <w:r>
              <w:rPr>
                <w:rFonts w:ascii="Verdana" w:hAnsi="Verdana"/>
                <w:sz w:val="18"/>
                <w:szCs w:val="18"/>
              </w:rPr>
              <w:t>(wetenschappelijk, nieuwe technologie, samenwerking)</w:t>
            </w:r>
          </w:p>
        </w:tc>
        <w:tc>
          <w:tcPr>
            <w:tcW w:w="6005" w:type="dxa"/>
            <w:shd w:val="clear" w:color="auto" w:fill="auto"/>
          </w:tcPr>
          <w:p w14:paraId="0A9225C5" w14:textId="77777777" w:rsidR="00203FC6" w:rsidRDefault="00CC33FA" w:rsidP="00E63B0E">
            <w:pPr>
              <w:rPr>
                <w:rFonts w:ascii="Verdana" w:hAnsi="Verdana"/>
                <w:sz w:val="18"/>
                <w:szCs w:val="18"/>
              </w:rPr>
            </w:pPr>
            <w:r>
              <w:rPr>
                <w:rFonts w:ascii="Verdana" w:hAnsi="Verdana"/>
                <w:sz w:val="18"/>
                <w:szCs w:val="18"/>
              </w:rPr>
              <w:t>T</w:t>
            </w:r>
            <w:r w:rsidR="00C93E36">
              <w:rPr>
                <w:rFonts w:ascii="Verdana" w:hAnsi="Verdana"/>
                <w:sz w:val="18"/>
                <w:szCs w:val="18"/>
              </w:rPr>
              <w:t>.</w:t>
            </w:r>
            <w:r>
              <w:rPr>
                <w:rFonts w:ascii="Verdana" w:hAnsi="Verdana"/>
                <w:sz w:val="18"/>
                <w:szCs w:val="18"/>
              </w:rPr>
              <w:t>a</w:t>
            </w:r>
            <w:r w:rsidR="00C93E36">
              <w:rPr>
                <w:rFonts w:ascii="Verdana" w:hAnsi="Verdana"/>
                <w:sz w:val="18"/>
                <w:szCs w:val="18"/>
              </w:rPr>
              <w:t>.</w:t>
            </w:r>
            <w:r>
              <w:rPr>
                <w:rFonts w:ascii="Verdana" w:hAnsi="Verdana"/>
                <w:sz w:val="18"/>
                <w:szCs w:val="18"/>
              </w:rPr>
              <w:t>v</w:t>
            </w:r>
            <w:r w:rsidR="00C93E36">
              <w:rPr>
                <w:rFonts w:ascii="Verdana" w:hAnsi="Verdana"/>
                <w:sz w:val="18"/>
                <w:szCs w:val="18"/>
              </w:rPr>
              <w:t>.</w:t>
            </w:r>
            <w:r>
              <w:rPr>
                <w:rFonts w:ascii="Verdana" w:hAnsi="Verdana"/>
                <w:sz w:val="18"/>
                <w:szCs w:val="18"/>
              </w:rPr>
              <w:t xml:space="preserve"> de </w:t>
            </w:r>
            <w:r w:rsidR="00C93E36">
              <w:rPr>
                <w:rFonts w:ascii="Verdana" w:hAnsi="Verdana"/>
                <w:sz w:val="18"/>
                <w:szCs w:val="18"/>
              </w:rPr>
              <w:t>consument</w:t>
            </w:r>
            <w:r>
              <w:rPr>
                <w:rFonts w:ascii="Verdana" w:hAnsi="Verdana"/>
                <w:sz w:val="18"/>
                <w:szCs w:val="18"/>
              </w:rPr>
              <w:t xml:space="preserve"> </w:t>
            </w:r>
            <w:r w:rsidR="002D772A">
              <w:rPr>
                <w:rFonts w:ascii="Verdana" w:hAnsi="Verdana"/>
                <w:sz w:val="18"/>
                <w:szCs w:val="18"/>
              </w:rPr>
              <w:t xml:space="preserve">is </w:t>
            </w:r>
            <w:r>
              <w:rPr>
                <w:rFonts w:ascii="Verdana" w:hAnsi="Verdana"/>
                <w:sz w:val="18"/>
                <w:szCs w:val="18"/>
              </w:rPr>
              <w:t xml:space="preserve">met name kennis </w:t>
            </w:r>
            <w:r w:rsidR="001B4ACC">
              <w:rPr>
                <w:rFonts w:ascii="Verdana" w:hAnsi="Verdana"/>
                <w:sz w:val="18"/>
                <w:szCs w:val="18"/>
              </w:rPr>
              <w:t>ontwikkeld</w:t>
            </w:r>
            <w:r w:rsidR="002D772A">
              <w:rPr>
                <w:rFonts w:ascii="Verdana" w:hAnsi="Verdana"/>
                <w:sz w:val="18"/>
                <w:szCs w:val="18"/>
              </w:rPr>
              <w:t xml:space="preserve"> </w:t>
            </w:r>
            <w:r>
              <w:rPr>
                <w:rFonts w:ascii="Verdana" w:hAnsi="Verdana"/>
                <w:sz w:val="18"/>
                <w:szCs w:val="18"/>
              </w:rPr>
              <w:t>over verpakkingskarakteristieken (</w:t>
            </w:r>
            <w:proofErr w:type="spellStart"/>
            <w:r>
              <w:rPr>
                <w:rFonts w:ascii="Verdana" w:hAnsi="Verdana"/>
                <w:sz w:val="18"/>
                <w:szCs w:val="18"/>
              </w:rPr>
              <w:t>visual</w:t>
            </w:r>
            <w:proofErr w:type="spellEnd"/>
            <w:r>
              <w:rPr>
                <w:rFonts w:ascii="Verdana" w:hAnsi="Verdana"/>
                <w:sz w:val="18"/>
                <w:szCs w:val="18"/>
              </w:rPr>
              <w:t xml:space="preserve"> cues) </w:t>
            </w:r>
            <w:r w:rsidR="00C93E36">
              <w:rPr>
                <w:rFonts w:ascii="Verdana" w:hAnsi="Verdana"/>
                <w:sz w:val="18"/>
                <w:szCs w:val="18"/>
              </w:rPr>
              <w:t>in relatie tot weggooigedrag in een huishouden.</w:t>
            </w:r>
          </w:p>
          <w:p w14:paraId="23BFAB18" w14:textId="77777777" w:rsidR="00203FC6" w:rsidRPr="00DA00A3" w:rsidRDefault="00DA00A3" w:rsidP="002D772A">
            <w:pPr>
              <w:rPr>
                <w:rFonts w:ascii="Verdana" w:hAnsi="Verdana" w:cs="Arial"/>
                <w:b/>
                <w:sz w:val="18"/>
                <w:szCs w:val="18"/>
              </w:rPr>
            </w:pPr>
            <w:r>
              <w:rPr>
                <w:rFonts w:ascii="Verdana" w:hAnsi="Verdana"/>
                <w:sz w:val="18"/>
                <w:szCs w:val="18"/>
              </w:rPr>
              <w:t xml:space="preserve">T.a.v. </w:t>
            </w:r>
            <w:proofErr w:type="spellStart"/>
            <w:r>
              <w:rPr>
                <w:rFonts w:ascii="Verdana" w:hAnsi="Verdana"/>
                <w:sz w:val="18"/>
                <w:szCs w:val="18"/>
              </w:rPr>
              <w:t>retail</w:t>
            </w:r>
            <w:proofErr w:type="spellEnd"/>
            <w:r>
              <w:rPr>
                <w:rFonts w:ascii="Verdana" w:hAnsi="Verdana"/>
                <w:sz w:val="18"/>
                <w:szCs w:val="18"/>
              </w:rPr>
              <w:t xml:space="preserve"> is er nieuwe kennis ontwikkeld rond het verzamelen van data en analyse van </w:t>
            </w:r>
            <w:proofErr w:type="spellStart"/>
            <w:r>
              <w:rPr>
                <w:rFonts w:ascii="Verdana" w:hAnsi="Verdana"/>
                <w:sz w:val="18"/>
                <w:szCs w:val="18"/>
              </w:rPr>
              <w:t>dervingsinformatie</w:t>
            </w:r>
            <w:proofErr w:type="spellEnd"/>
            <w:r>
              <w:rPr>
                <w:rFonts w:ascii="Verdana" w:hAnsi="Verdana"/>
                <w:sz w:val="18"/>
                <w:szCs w:val="18"/>
              </w:rPr>
              <w:t>. Ook zijn er meer inzichten gecreëerd hoe kwaliteitsprocessen in de keten kunnen bijdragen aan verlengen van houdbaarheid en verminderen van derving. Daarnaast is een breed overzicht van mogelijke interventies opgeleverd, waarbij in vervolgonderzoek kan worden bestudeerd welke impact verschillende opties kunnen hebben op het terugdringen van derving. Dit zou zowel modelmatig als via interventiestudies kunnen worden getest. Daarnaast is de rol van diverse innovatieve technieken (</w:t>
            </w:r>
            <w:proofErr w:type="spellStart"/>
            <w:r>
              <w:rPr>
                <w:rFonts w:ascii="Verdana" w:hAnsi="Verdana"/>
                <w:sz w:val="18"/>
                <w:szCs w:val="18"/>
              </w:rPr>
              <w:t>dynamic</w:t>
            </w:r>
            <w:proofErr w:type="spellEnd"/>
            <w:r>
              <w:rPr>
                <w:rFonts w:ascii="Verdana" w:hAnsi="Verdana"/>
                <w:sz w:val="18"/>
                <w:szCs w:val="18"/>
              </w:rPr>
              <w:t xml:space="preserve"> pricing, verpakkingen, vernevelingstechniek) verder beschreven en uitgediept vanui</w:t>
            </w:r>
            <w:r w:rsidR="002D772A">
              <w:rPr>
                <w:rFonts w:ascii="Verdana" w:hAnsi="Verdana"/>
                <w:sz w:val="18"/>
                <w:szCs w:val="18"/>
              </w:rPr>
              <w:t>t wetenschappelijk perspectief.</w:t>
            </w:r>
          </w:p>
        </w:tc>
      </w:tr>
      <w:tr w:rsidR="00203FC6" w:rsidRPr="00747D76" w14:paraId="3A8D157C" w14:textId="77777777" w:rsidTr="00203FC6">
        <w:trPr>
          <w:trHeight w:val="876"/>
        </w:trPr>
        <w:tc>
          <w:tcPr>
            <w:tcW w:w="3055" w:type="dxa"/>
            <w:shd w:val="clear" w:color="auto" w:fill="auto"/>
          </w:tcPr>
          <w:p w14:paraId="04E9F8FC" w14:textId="77777777" w:rsidR="00203FC6" w:rsidRPr="00747D76" w:rsidRDefault="00203FC6" w:rsidP="00E63B0E">
            <w:pPr>
              <w:rPr>
                <w:rFonts w:ascii="Verdana" w:hAnsi="Verdana"/>
                <w:sz w:val="18"/>
                <w:szCs w:val="18"/>
              </w:rPr>
            </w:pPr>
            <w:r>
              <w:rPr>
                <w:rFonts w:ascii="Verdana" w:hAnsi="Verdana"/>
                <w:sz w:val="18"/>
                <w:szCs w:val="18"/>
              </w:rPr>
              <w:t>Betrokken bedrijven (toepassing van resultaten in de praktijk, en op welke termijn?)</w:t>
            </w:r>
          </w:p>
        </w:tc>
        <w:tc>
          <w:tcPr>
            <w:tcW w:w="6005" w:type="dxa"/>
            <w:shd w:val="clear" w:color="auto" w:fill="auto"/>
          </w:tcPr>
          <w:p w14:paraId="1F0188A8" w14:textId="77777777" w:rsidR="00203FC6" w:rsidRDefault="009B4F8B" w:rsidP="00E63B0E">
            <w:pPr>
              <w:rPr>
                <w:rFonts w:ascii="Verdana" w:hAnsi="Verdana"/>
                <w:sz w:val="18"/>
                <w:szCs w:val="18"/>
              </w:rPr>
            </w:pPr>
            <w:r>
              <w:rPr>
                <w:rFonts w:ascii="Verdana" w:hAnsi="Verdana"/>
                <w:sz w:val="18"/>
                <w:szCs w:val="18"/>
              </w:rPr>
              <w:t xml:space="preserve">Een praktische </w:t>
            </w:r>
            <w:r w:rsidRPr="009B4F8B">
              <w:rPr>
                <w:rFonts w:ascii="Verdana" w:hAnsi="Verdana"/>
                <w:sz w:val="18"/>
                <w:szCs w:val="18"/>
              </w:rPr>
              <w:t xml:space="preserve">handleiding </w:t>
            </w:r>
            <w:r>
              <w:rPr>
                <w:rFonts w:ascii="Verdana" w:hAnsi="Verdana"/>
                <w:sz w:val="18"/>
                <w:szCs w:val="18"/>
              </w:rPr>
              <w:t xml:space="preserve">voor SSK Supermarkten </w:t>
            </w:r>
            <w:r w:rsidRPr="009B4F8B">
              <w:rPr>
                <w:rFonts w:ascii="Verdana" w:hAnsi="Verdana"/>
                <w:sz w:val="18"/>
                <w:szCs w:val="18"/>
              </w:rPr>
              <w:t xml:space="preserve">van opties voor hergebruik </w:t>
            </w:r>
            <w:r>
              <w:rPr>
                <w:rFonts w:ascii="Verdana" w:hAnsi="Verdana"/>
                <w:sz w:val="18"/>
                <w:szCs w:val="18"/>
              </w:rPr>
              <w:t xml:space="preserve">van reststromen om </w:t>
            </w:r>
            <w:r w:rsidRPr="009B4F8B">
              <w:rPr>
                <w:rFonts w:ascii="Verdana" w:hAnsi="Verdana"/>
                <w:sz w:val="18"/>
                <w:szCs w:val="18"/>
              </w:rPr>
              <w:t>derving in de supermarkt terug te dringen</w:t>
            </w:r>
            <w:r w:rsidR="00DA00A3">
              <w:rPr>
                <w:rFonts w:ascii="Verdana" w:hAnsi="Verdana"/>
                <w:sz w:val="18"/>
                <w:szCs w:val="18"/>
              </w:rPr>
              <w:t xml:space="preserve"> (specifiek gericht op brood en bakkerijproducten)</w:t>
            </w:r>
            <w:r w:rsidRPr="009B4F8B">
              <w:rPr>
                <w:rFonts w:ascii="Verdana" w:hAnsi="Verdana"/>
                <w:sz w:val="18"/>
                <w:szCs w:val="18"/>
              </w:rPr>
              <w:t xml:space="preserve">. </w:t>
            </w:r>
          </w:p>
          <w:p w14:paraId="18E455D9" w14:textId="77777777" w:rsidR="00203FC6" w:rsidRDefault="009B4F8B" w:rsidP="00E63B0E">
            <w:pPr>
              <w:rPr>
                <w:rFonts w:ascii="Verdana" w:hAnsi="Verdana"/>
                <w:sz w:val="18"/>
                <w:szCs w:val="18"/>
              </w:rPr>
            </w:pPr>
            <w:r>
              <w:rPr>
                <w:rFonts w:ascii="Verdana" w:hAnsi="Verdana"/>
                <w:sz w:val="18"/>
                <w:szCs w:val="18"/>
              </w:rPr>
              <w:t xml:space="preserve">Too </w:t>
            </w:r>
            <w:proofErr w:type="spellStart"/>
            <w:r>
              <w:rPr>
                <w:rFonts w:ascii="Verdana" w:hAnsi="Verdana"/>
                <w:sz w:val="18"/>
                <w:szCs w:val="18"/>
              </w:rPr>
              <w:t>Good</w:t>
            </w:r>
            <w:proofErr w:type="spellEnd"/>
            <w:r>
              <w:rPr>
                <w:rFonts w:ascii="Verdana" w:hAnsi="Verdana"/>
                <w:sz w:val="18"/>
                <w:szCs w:val="18"/>
              </w:rPr>
              <w:t xml:space="preserve"> To Go heeft nu meer inzicht in hoeverre het </w:t>
            </w:r>
            <w:r w:rsidRPr="009B4F8B">
              <w:rPr>
                <w:rFonts w:ascii="Verdana" w:hAnsi="Verdana"/>
                <w:sz w:val="18"/>
                <w:szCs w:val="18"/>
              </w:rPr>
              <w:t>voedsel van de ‘</w:t>
            </w:r>
            <w:proofErr w:type="spellStart"/>
            <w:r w:rsidRPr="009B4F8B">
              <w:rPr>
                <w:rFonts w:ascii="Verdana" w:hAnsi="Verdana"/>
                <w:sz w:val="18"/>
                <w:szCs w:val="18"/>
              </w:rPr>
              <w:t>magic</w:t>
            </w:r>
            <w:proofErr w:type="spellEnd"/>
            <w:r w:rsidRPr="009B4F8B">
              <w:rPr>
                <w:rFonts w:ascii="Verdana" w:hAnsi="Verdana"/>
                <w:sz w:val="18"/>
                <w:szCs w:val="18"/>
              </w:rPr>
              <w:t xml:space="preserve"> box’ </w:t>
            </w:r>
            <w:r>
              <w:rPr>
                <w:rFonts w:ascii="Verdana" w:hAnsi="Verdana"/>
                <w:sz w:val="18"/>
                <w:szCs w:val="18"/>
              </w:rPr>
              <w:t>(dat anders zou worden weggegooid) wordt geconsumeerd, wat b</w:t>
            </w:r>
            <w:r w:rsidR="002D772A">
              <w:rPr>
                <w:rFonts w:ascii="Verdana" w:hAnsi="Verdana"/>
                <w:sz w:val="18"/>
                <w:szCs w:val="18"/>
              </w:rPr>
              <w:t>ij</w:t>
            </w:r>
            <w:r>
              <w:rPr>
                <w:rFonts w:ascii="Verdana" w:hAnsi="Verdana"/>
                <w:sz w:val="18"/>
                <w:szCs w:val="18"/>
              </w:rPr>
              <w:t xml:space="preserve">draagt aan het verder kunnen uitrollen van de Too </w:t>
            </w:r>
            <w:proofErr w:type="spellStart"/>
            <w:r>
              <w:rPr>
                <w:rFonts w:ascii="Verdana" w:hAnsi="Verdana"/>
                <w:sz w:val="18"/>
                <w:szCs w:val="18"/>
              </w:rPr>
              <w:t>G</w:t>
            </w:r>
            <w:r w:rsidR="00715DF2">
              <w:rPr>
                <w:rFonts w:ascii="Verdana" w:hAnsi="Verdana"/>
                <w:sz w:val="18"/>
                <w:szCs w:val="18"/>
              </w:rPr>
              <w:t>ood</w:t>
            </w:r>
            <w:proofErr w:type="spellEnd"/>
            <w:r w:rsidR="00715DF2">
              <w:rPr>
                <w:rFonts w:ascii="Verdana" w:hAnsi="Verdana"/>
                <w:sz w:val="18"/>
                <w:szCs w:val="18"/>
              </w:rPr>
              <w:t xml:space="preserve"> To Go-app.</w:t>
            </w:r>
          </w:p>
          <w:p w14:paraId="0ABE1DE2" w14:textId="77777777" w:rsidR="00203FC6" w:rsidRPr="00747D76" w:rsidRDefault="00DA00A3" w:rsidP="00E63B0E">
            <w:pPr>
              <w:rPr>
                <w:rFonts w:ascii="Verdana" w:hAnsi="Verdana"/>
                <w:sz w:val="18"/>
                <w:szCs w:val="18"/>
              </w:rPr>
            </w:pPr>
            <w:proofErr w:type="spellStart"/>
            <w:r>
              <w:rPr>
                <w:rFonts w:ascii="Verdana" w:hAnsi="Verdana"/>
                <w:sz w:val="18"/>
                <w:szCs w:val="18"/>
              </w:rPr>
              <w:t>Dervingsanalyse</w:t>
            </w:r>
            <w:r w:rsidR="00263614">
              <w:rPr>
                <w:rFonts w:ascii="Verdana" w:hAnsi="Verdana"/>
                <w:sz w:val="18"/>
                <w:szCs w:val="18"/>
              </w:rPr>
              <w:t>s</w:t>
            </w:r>
            <w:proofErr w:type="spellEnd"/>
            <w:r>
              <w:rPr>
                <w:rFonts w:ascii="Verdana" w:hAnsi="Verdana"/>
                <w:sz w:val="18"/>
                <w:szCs w:val="18"/>
              </w:rPr>
              <w:t xml:space="preserve"> en </w:t>
            </w:r>
            <w:r w:rsidR="00263614">
              <w:rPr>
                <w:rFonts w:ascii="Verdana" w:hAnsi="Verdana"/>
                <w:sz w:val="18"/>
                <w:szCs w:val="18"/>
              </w:rPr>
              <w:t xml:space="preserve">een </w:t>
            </w:r>
            <w:proofErr w:type="spellStart"/>
            <w:r>
              <w:rPr>
                <w:rFonts w:ascii="Verdana" w:hAnsi="Verdana"/>
                <w:sz w:val="18"/>
                <w:szCs w:val="18"/>
              </w:rPr>
              <w:t>interventieroadmap</w:t>
            </w:r>
            <w:proofErr w:type="spellEnd"/>
            <w:r>
              <w:rPr>
                <w:rFonts w:ascii="Verdana" w:hAnsi="Verdana"/>
                <w:sz w:val="18"/>
                <w:szCs w:val="18"/>
              </w:rPr>
              <w:t xml:space="preserve"> voor supermarkten voor het </w:t>
            </w:r>
            <w:r w:rsidR="00263614">
              <w:rPr>
                <w:rFonts w:ascii="Verdana" w:hAnsi="Verdana"/>
                <w:sz w:val="18"/>
                <w:szCs w:val="18"/>
              </w:rPr>
              <w:t>identificeren</w:t>
            </w:r>
            <w:r>
              <w:rPr>
                <w:rFonts w:ascii="Verdana" w:hAnsi="Verdana"/>
                <w:sz w:val="18"/>
                <w:szCs w:val="18"/>
              </w:rPr>
              <w:t xml:space="preserve"> van hotspots </w:t>
            </w:r>
            <w:r w:rsidR="00263614">
              <w:rPr>
                <w:rFonts w:ascii="Verdana" w:hAnsi="Verdana"/>
                <w:sz w:val="18"/>
                <w:szCs w:val="18"/>
              </w:rPr>
              <w:t xml:space="preserve">van </w:t>
            </w:r>
            <w:r>
              <w:rPr>
                <w:rFonts w:ascii="Verdana" w:hAnsi="Verdana"/>
                <w:sz w:val="18"/>
                <w:szCs w:val="18"/>
              </w:rPr>
              <w:t xml:space="preserve">derving en mogelijke oplossingsrichtingen met aanknopingspunten voor implementatie in de praktijk. </w:t>
            </w:r>
          </w:p>
        </w:tc>
      </w:tr>
      <w:tr w:rsidR="00203FC6" w:rsidRPr="00747D76" w14:paraId="6CFF586F" w14:textId="77777777" w:rsidTr="00203FC6">
        <w:trPr>
          <w:trHeight w:val="876"/>
        </w:trPr>
        <w:tc>
          <w:tcPr>
            <w:tcW w:w="3055" w:type="dxa"/>
            <w:shd w:val="clear" w:color="auto" w:fill="auto"/>
          </w:tcPr>
          <w:p w14:paraId="517DFA3B" w14:textId="77777777" w:rsidR="007C4248" w:rsidRPr="00747D76" w:rsidRDefault="00203FC6" w:rsidP="00E63B0E">
            <w:pPr>
              <w:rPr>
                <w:rFonts w:ascii="Verdana" w:hAnsi="Verdana"/>
                <w:sz w:val="18"/>
                <w:szCs w:val="18"/>
              </w:rPr>
            </w:pPr>
            <w:r>
              <w:rPr>
                <w:rFonts w:ascii="Verdana" w:hAnsi="Verdana"/>
                <w:sz w:val="18"/>
                <w:szCs w:val="18"/>
              </w:rPr>
              <w:lastRenderedPageBreak/>
              <w:t>Maatschappij</w:t>
            </w:r>
            <w:r w:rsidR="009A4209">
              <w:rPr>
                <w:rFonts w:ascii="Verdana" w:hAnsi="Verdana"/>
                <w:sz w:val="18"/>
                <w:szCs w:val="18"/>
              </w:rPr>
              <w:t xml:space="preserve"> </w:t>
            </w:r>
            <w:r w:rsidR="007C4248">
              <w:rPr>
                <w:rFonts w:ascii="Verdana" w:hAnsi="Verdana"/>
                <w:sz w:val="18"/>
                <w:szCs w:val="18"/>
              </w:rPr>
              <w:t>(sociaal, milieu, economie)</w:t>
            </w:r>
          </w:p>
        </w:tc>
        <w:tc>
          <w:tcPr>
            <w:tcW w:w="6005" w:type="dxa"/>
            <w:shd w:val="clear" w:color="auto" w:fill="auto"/>
          </w:tcPr>
          <w:p w14:paraId="68F58E82" w14:textId="77777777" w:rsidR="00203FC6" w:rsidRDefault="00715DF2" w:rsidP="00C07507">
            <w:pPr>
              <w:rPr>
                <w:rFonts w:ascii="Verdana" w:hAnsi="Verdana"/>
                <w:sz w:val="18"/>
                <w:szCs w:val="18"/>
              </w:rPr>
            </w:pPr>
            <w:r>
              <w:rPr>
                <w:rFonts w:ascii="Verdana" w:hAnsi="Verdana"/>
                <w:sz w:val="18"/>
                <w:szCs w:val="18"/>
              </w:rPr>
              <w:t xml:space="preserve">Er is meer inzicht in </w:t>
            </w:r>
            <w:r w:rsidR="00E6696D">
              <w:rPr>
                <w:rFonts w:ascii="Verdana" w:hAnsi="Verdana"/>
                <w:sz w:val="18"/>
                <w:szCs w:val="18"/>
              </w:rPr>
              <w:t xml:space="preserve">gedrag van de </w:t>
            </w:r>
            <w:r w:rsidR="00C07507" w:rsidRPr="00C07507">
              <w:rPr>
                <w:rFonts w:ascii="Verdana" w:hAnsi="Verdana"/>
                <w:sz w:val="18"/>
                <w:szCs w:val="18"/>
              </w:rPr>
              <w:t xml:space="preserve">Nederlandse consument </w:t>
            </w:r>
            <w:r w:rsidR="00E6696D">
              <w:rPr>
                <w:rFonts w:ascii="Verdana" w:hAnsi="Verdana"/>
                <w:sz w:val="18"/>
                <w:szCs w:val="18"/>
              </w:rPr>
              <w:t xml:space="preserve">in relatie tot </w:t>
            </w:r>
            <w:r w:rsidR="00C07507" w:rsidRPr="00C07507">
              <w:rPr>
                <w:rFonts w:ascii="Verdana" w:hAnsi="Verdana"/>
                <w:sz w:val="18"/>
                <w:szCs w:val="18"/>
              </w:rPr>
              <w:t xml:space="preserve">de houdbaarheidsdatum </w:t>
            </w:r>
            <w:r w:rsidR="00E6696D">
              <w:rPr>
                <w:rFonts w:ascii="Verdana" w:hAnsi="Verdana"/>
                <w:sz w:val="18"/>
                <w:szCs w:val="18"/>
              </w:rPr>
              <w:t xml:space="preserve">en andere </w:t>
            </w:r>
            <w:r w:rsidR="00263614">
              <w:rPr>
                <w:rFonts w:ascii="Verdana" w:hAnsi="Verdana"/>
                <w:sz w:val="18"/>
                <w:szCs w:val="18"/>
              </w:rPr>
              <w:t>verpakkingskarakteristieken. Er is meer k</w:t>
            </w:r>
            <w:r w:rsidR="00E6696D">
              <w:rPr>
                <w:rFonts w:ascii="Verdana" w:hAnsi="Verdana"/>
                <w:sz w:val="18"/>
                <w:szCs w:val="18"/>
              </w:rPr>
              <w:t xml:space="preserve">ennis over </w:t>
            </w:r>
            <w:r w:rsidR="00C07507" w:rsidRPr="00C07507">
              <w:rPr>
                <w:rFonts w:ascii="Verdana" w:hAnsi="Verdana"/>
                <w:sz w:val="18"/>
                <w:szCs w:val="18"/>
              </w:rPr>
              <w:t>reductie van d</w:t>
            </w:r>
            <w:r w:rsidR="00263614">
              <w:rPr>
                <w:rFonts w:ascii="Verdana" w:hAnsi="Verdana"/>
                <w:sz w:val="18"/>
                <w:szCs w:val="18"/>
              </w:rPr>
              <w:t xml:space="preserve">erving op de </w:t>
            </w:r>
            <w:proofErr w:type="spellStart"/>
            <w:r w:rsidR="00263614">
              <w:rPr>
                <w:rFonts w:ascii="Verdana" w:hAnsi="Verdana"/>
                <w:sz w:val="18"/>
                <w:szCs w:val="18"/>
              </w:rPr>
              <w:t>retail</w:t>
            </w:r>
            <w:proofErr w:type="spellEnd"/>
            <w:r w:rsidR="00263614">
              <w:rPr>
                <w:rFonts w:ascii="Verdana" w:hAnsi="Verdana"/>
                <w:sz w:val="18"/>
                <w:szCs w:val="18"/>
              </w:rPr>
              <w:t xml:space="preserve"> winkelvloer. </w:t>
            </w:r>
          </w:p>
          <w:p w14:paraId="2F6912B4" w14:textId="77777777" w:rsidR="00203FC6" w:rsidRPr="00747D76" w:rsidRDefault="00DA00A3" w:rsidP="00E63B0E">
            <w:pPr>
              <w:rPr>
                <w:rFonts w:ascii="Verdana" w:hAnsi="Verdana"/>
                <w:sz w:val="18"/>
                <w:szCs w:val="18"/>
              </w:rPr>
            </w:pPr>
            <w:r>
              <w:rPr>
                <w:rFonts w:ascii="Verdana" w:hAnsi="Verdana"/>
                <w:sz w:val="18"/>
                <w:szCs w:val="18"/>
              </w:rPr>
              <w:t>Bij het verminderen van voedselverspilling in de keten is het snijvlak tussen supermarkt en consum</w:t>
            </w:r>
            <w:r w:rsidR="00387D9D">
              <w:rPr>
                <w:rFonts w:ascii="Verdana" w:hAnsi="Verdana"/>
                <w:sz w:val="18"/>
                <w:szCs w:val="18"/>
              </w:rPr>
              <w:t xml:space="preserve">ent erg belangrijk gebleken: hier komen vraag en aanbod het dichtst bij elkaar. Dit project heeft inzichten opgeleverd hoe een beter begrip van hoe consumenten omgaan met keuzemomenten rondom inkoop, bewaren en bereiden </w:t>
            </w:r>
            <w:r w:rsidR="00263614">
              <w:rPr>
                <w:rFonts w:ascii="Verdana" w:hAnsi="Verdana"/>
                <w:sz w:val="18"/>
                <w:szCs w:val="18"/>
              </w:rPr>
              <w:t xml:space="preserve">van voedsel </w:t>
            </w:r>
            <w:proofErr w:type="spellStart"/>
            <w:r w:rsidR="00263614">
              <w:rPr>
                <w:rFonts w:ascii="Verdana" w:hAnsi="Verdana"/>
                <w:sz w:val="18"/>
                <w:szCs w:val="18"/>
              </w:rPr>
              <w:t>doorvertaald</w:t>
            </w:r>
            <w:proofErr w:type="spellEnd"/>
            <w:r w:rsidR="00387D9D">
              <w:rPr>
                <w:rFonts w:ascii="Verdana" w:hAnsi="Verdana"/>
                <w:sz w:val="18"/>
                <w:szCs w:val="18"/>
              </w:rPr>
              <w:t xml:space="preserve"> kan worden naar maatregelen die binnen de locus van controle van supermarkten genomen kunnen worden. Hiermee wordt tevens samenwerking met de toeleverende keten duidelijk aangestipt als belangrijke randvoorwaarde voor succes. Het verminderen van verspilling levert meervoudige voordelen op: meer positieve waardering van voedsel, minder milieu-impact en meer mogelijkheden om economische efficiëntie te bereiken.</w:t>
            </w:r>
          </w:p>
        </w:tc>
      </w:tr>
      <w:tr w:rsidR="00203FC6" w:rsidRPr="008943D2" w14:paraId="4092D884" w14:textId="77777777" w:rsidTr="00203FC6">
        <w:trPr>
          <w:trHeight w:val="876"/>
        </w:trPr>
        <w:tc>
          <w:tcPr>
            <w:tcW w:w="3055" w:type="dxa"/>
            <w:shd w:val="clear" w:color="auto" w:fill="auto"/>
          </w:tcPr>
          <w:p w14:paraId="1AF07A63" w14:textId="77777777" w:rsidR="00203FC6" w:rsidRPr="00203FC6" w:rsidRDefault="00203FC6" w:rsidP="00E63B0E">
            <w:pPr>
              <w:rPr>
                <w:rFonts w:ascii="Verdana" w:hAnsi="Verdana"/>
                <w:sz w:val="18"/>
                <w:szCs w:val="18"/>
                <w:lang w:val="en-US"/>
              </w:rPr>
            </w:pPr>
            <w:proofErr w:type="spellStart"/>
            <w:r w:rsidRPr="00203FC6">
              <w:rPr>
                <w:rFonts w:ascii="Verdana" w:hAnsi="Verdana"/>
                <w:sz w:val="18"/>
                <w:szCs w:val="18"/>
                <w:lang w:val="en-US"/>
              </w:rPr>
              <w:t>Evt</w:t>
            </w:r>
            <w:proofErr w:type="spellEnd"/>
            <w:r w:rsidRPr="00203FC6">
              <w:rPr>
                <w:rFonts w:ascii="Verdana" w:hAnsi="Verdana"/>
                <w:sz w:val="18"/>
                <w:szCs w:val="18"/>
                <w:lang w:val="en-US"/>
              </w:rPr>
              <w:t xml:space="preserve">. </w:t>
            </w:r>
            <w:proofErr w:type="spellStart"/>
            <w:r w:rsidRPr="00203FC6">
              <w:rPr>
                <w:rFonts w:ascii="Verdana" w:hAnsi="Verdana"/>
                <w:sz w:val="18"/>
                <w:szCs w:val="18"/>
                <w:lang w:val="en-US"/>
              </w:rPr>
              <w:t>andere</w:t>
            </w:r>
            <w:proofErr w:type="spellEnd"/>
            <w:r w:rsidRPr="00203FC6">
              <w:rPr>
                <w:rFonts w:ascii="Verdana" w:hAnsi="Verdana"/>
                <w:sz w:val="18"/>
                <w:szCs w:val="18"/>
                <w:lang w:val="en-US"/>
              </w:rPr>
              <w:t xml:space="preserve"> stakeholders (spin </w:t>
            </w:r>
            <w:r>
              <w:rPr>
                <w:rFonts w:ascii="Verdana" w:hAnsi="Verdana"/>
                <w:sz w:val="18"/>
                <w:szCs w:val="18"/>
                <w:lang w:val="en-US"/>
              </w:rPr>
              <w:t>offs</w:t>
            </w:r>
            <w:r w:rsidR="00583C38">
              <w:rPr>
                <w:rFonts w:ascii="Verdana" w:hAnsi="Verdana"/>
                <w:sz w:val="18"/>
                <w:szCs w:val="18"/>
                <w:lang w:val="en-US"/>
              </w:rPr>
              <w:t>)</w:t>
            </w:r>
          </w:p>
        </w:tc>
        <w:tc>
          <w:tcPr>
            <w:tcW w:w="6005" w:type="dxa"/>
            <w:shd w:val="clear" w:color="auto" w:fill="auto"/>
          </w:tcPr>
          <w:p w14:paraId="1693D659" w14:textId="77777777" w:rsidR="00203FC6" w:rsidRPr="00203FC6" w:rsidRDefault="00203FC6" w:rsidP="00E63B0E">
            <w:pPr>
              <w:rPr>
                <w:rFonts w:ascii="Verdana" w:hAnsi="Verdana"/>
                <w:sz w:val="18"/>
                <w:szCs w:val="18"/>
                <w:lang w:val="en-US"/>
              </w:rPr>
            </w:pPr>
          </w:p>
        </w:tc>
      </w:tr>
    </w:tbl>
    <w:p w14:paraId="5C892508" w14:textId="77777777" w:rsidR="00203FC6" w:rsidRPr="00203FC6" w:rsidRDefault="00203FC6" w:rsidP="00D21578">
      <w:pPr>
        <w:rPr>
          <w:rFonts w:ascii="Verdana" w:hAnsi="Verdana" w:cs="Arial"/>
          <w:b/>
          <w:lang w:val="en-US"/>
        </w:rPr>
      </w:pPr>
    </w:p>
    <w:p w14:paraId="145E7F06" w14:textId="77777777" w:rsidR="00D21578" w:rsidRPr="00203FC6" w:rsidRDefault="00D21578" w:rsidP="00B75D93">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BE5CB1" w14:paraId="760952FA" w14:textId="77777777" w:rsidTr="00EA32F4">
        <w:tc>
          <w:tcPr>
            <w:tcW w:w="9060" w:type="dxa"/>
            <w:gridSpan w:val="2"/>
            <w:shd w:val="clear" w:color="auto" w:fill="auto"/>
          </w:tcPr>
          <w:p w14:paraId="083BB7DD" w14:textId="77777777" w:rsidR="00124C0D" w:rsidRPr="00BE5CB1" w:rsidRDefault="00124C0D" w:rsidP="00E63B0E">
            <w:pPr>
              <w:rPr>
                <w:rFonts w:ascii="Verdana" w:hAnsi="Verdana" w:cs="Arial"/>
                <w:b/>
              </w:rPr>
            </w:pPr>
            <w:bookmarkStart w:id="2" w:name="_Hlk19269725"/>
            <w:r w:rsidRPr="72DFFCFC">
              <w:rPr>
                <w:rFonts w:ascii="Verdana" w:hAnsi="Verdana" w:cs="Arial"/>
                <w:b/>
              </w:rPr>
              <w:t>Follow-up</w:t>
            </w:r>
          </w:p>
        </w:tc>
      </w:tr>
      <w:tr w:rsidR="00124C0D" w:rsidRPr="00BE5CB1" w14:paraId="62CDF41B" w14:textId="77777777" w:rsidTr="00203FC6">
        <w:tc>
          <w:tcPr>
            <w:tcW w:w="3200" w:type="dxa"/>
            <w:shd w:val="clear" w:color="auto" w:fill="auto"/>
          </w:tcPr>
          <w:p w14:paraId="5EC13BC7" w14:textId="77777777" w:rsidR="00124C0D" w:rsidRDefault="00124C0D" w:rsidP="00E63B0E">
            <w:pPr>
              <w:rPr>
                <w:rFonts w:ascii="Verdana" w:hAnsi="Verdana" w:cs="Arial"/>
                <w:sz w:val="18"/>
                <w:szCs w:val="18"/>
              </w:rPr>
            </w:pPr>
            <w:r>
              <w:rPr>
                <w:rFonts w:ascii="Verdana" w:hAnsi="Verdana" w:cs="Arial"/>
                <w:sz w:val="18"/>
                <w:szCs w:val="18"/>
              </w:rPr>
              <w:t xml:space="preserve">Is er sprake van een of meer </w:t>
            </w:r>
            <w:proofErr w:type="spellStart"/>
            <w:r>
              <w:rPr>
                <w:rFonts w:ascii="Verdana" w:hAnsi="Verdana" w:cs="Arial"/>
                <w:sz w:val="18"/>
                <w:szCs w:val="18"/>
              </w:rPr>
              <w:t>octrooi-aanvragen</w:t>
            </w:r>
            <w:proofErr w:type="spellEnd"/>
            <w:r>
              <w:rPr>
                <w:rFonts w:ascii="Verdana" w:hAnsi="Verdana" w:cs="Arial"/>
                <w:sz w:val="18"/>
                <w:szCs w:val="18"/>
              </w:rPr>
              <w:t xml:space="preserve"> (first </w:t>
            </w:r>
            <w:proofErr w:type="spellStart"/>
            <w:r>
              <w:rPr>
                <w:rFonts w:ascii="Verdana" w:hAnsi="Verdana" w:cs="Arial"/>
                <w:sz w:val="18"/>
                <w:szCs w:val="18"/>
              </w:rPr>
              <w:t>filings</w:t>
            </w:r>
            <w:proofErr w:type="spellEnd"/>
            <w:r>
              <w:rPr>
                <w:rFonts w:ascii="Verdana" w:hAnsi="Verdana" w:cs="Arial"/>
                <w:sz w:val="18"/>
                <w:szCs w:val="18"/>
              </w:rPr>
              <w:t>) vanuit deze PPS?</w:t>
            </w:r>
          </w:p>
        </w:tc>
        <w:tc>
          <w:tcPr>
            <w:tcW w:w="5860" w:type="dxa"/>
            <w:shd w:val="clear" w:color="auto" w:fill="auto"/>
          </w:tcPr>
          <w:p w14:paraId="361F1DFB" w14:textId="77777777" w:rsidR="00124C0D" w:rsidRPr="00AB3F9F" w:rsidRDefault="00830C12" w:rsidP="00E63B0E">
            <w:pPr>
              <w:rPr>
                <w:rFonts w:ascii="Verdana" w:hAnsi="Verdana" w:cs="Arial"/>
                <w:sz w:val="18"/>
                <w:szCs w:val="18"/>
              </w:rPr>
            </w:pPr>
            <w:r w:rsidRPr="00AB3F9F">
              <w:rPr>
                <w:rFonts w:ascii="Verdana" w:hAnsi="Verdana" w:cs="Arial"/>
                <w:sz w:val="18"/>
                <w:szCs w:val="18"/>
              </w:rPr>
              <w:t>Nee</w:t>
            </w:r>
          </w:p>
        </w:tc>
      </w:tr>
      <w:tr w:rsidR="00124C0D" w:rsidRPr="00BE5CB1" w14:paraId="74C41B79" w14:textId="77777777" w:rsidTr="00203FC6">
        <w:tc>
          <w:tcPr>
            <w:tcW w:w="3200" w:type="dxa"/>
            <w:shd w:val="clear" w:color="auto" w:fill="auto"/>
          </w:tcPr>
          <w:p w14:paraId="121AAC6B" w14:textId="77777777" w:rsidR="00124C0D" w:rsidRDefault="00203FC6" w:rsidP="00E63B0E">
            <w:pPr>
              <w:rPr>
                <w:rFonts w:ascii="Verdana" w:hAnsi="Verdana" w:cs="Arial"/>
                <w:sz w:val="18"/>
                <w:szCs w:val="18"/>
              </w:rPr>
            </w:pPr>
            <w:r>
              <w:rPr>
                <w:rFonts w:ascii="Verdana" w:hAnsi="Verdana" w:cs="Arial"/>
                <w:sz w:val="18"/>
                <w:szCs w:val="18"/>
              </w:rPr>
              <w:t xml:space="preserve">Komen er </w:t>
            </w:r>
            <w:r w:rsidR="00124C0D">
              <w:rPr>
                <w:rFonts w:ascii="Verdana" w:hAnsi="Verdana" w:cs="Arial"/>
                <w:sz w:val="18"/>
                <w:szCs w:val="18"/>
              </w:rPr>
              <w:t>vervolg projecten</w:t>
            </w:r>
            <w:r w:rsidR="007C4248">
              <w:rPr>
                <w:rFonts w:ascii="Verdana" w:hAnsi="Verdana" w:cs="Arial"/>
                <w:sz w:val="18"/>
                <w:szCs w:val="18"/>
              </w:rPr>
              <w:t xml:space="preserve">? </w:t>
            </w:r>
            <w:r w:rsidR="00583C38">
              <w:rPr>
                <w:rFonts w:ascii="Verdana" w:hAnsi="Verdana" w:cs="Arial"/>
                <w:sz w:val="18"/>
                <w:szCs w:val="18"/>
              </w:rPr>
              <w:t>Zo ja,</w:t>
            </w:r>
            <w:r w:rsidR="007C4248">
              <w:rPr>
                <w:rFonts w:ascii="Verdana" w:hAnsi="Verdana" w:cs="Arial"/>
                <w:sz w:val="18"/>
                <w:szCs w:val="18"/>
              </w:rPr>
              <w:t xml:space="preserve"> geef een toelichting </w:t>
            </w:r>
            <w:r w:rsidR="00124C0D">
              <w:rPr>
                <w:rFonts w:ascii="Verdana" w:hAnsi="Verdana" w:cs="Arial"/>
                <w:sz w:val="18"/>
                <w:szCs w:val="18"/>
              </w:rPr>
              <w:t>(</w:t>
            </w:r>
            <w:r w:rsidR="00583C38">
              <w:rPr>
                <w:rFonts w:ascii="Verdana" w:hAnsi="Verdana" w:cs="Arial"/>
                <w:sz w:val="18"/>
                <w:szCs w:val="18"/>
              </w:rPr>
              <w:t xml:space="preserve">bv. </w:t>
            </w:r>
            <w:r w:rsidR="00124C0D">
              <w:rPr>
                <w:rFonts w:ascii="Verdana" w:hAnsi="Verdana" w:cs="Arial"/>
                <w:sz w:val="18"/>
                <w:szCs w:val="18"/>
              </w:rPr>
              <w:t>contractonderzoek dat voortkomt uit dit project, aanvullende subsidies die zijn verkregen, nieuwe PPS)</w:t>
            </w:r>
          </w:p>
        </w:tc>
        <w:tc>
          <w:tcPr>
            <w:tcW w:w="5860" w:type="dxa"/>
            <w:shd w:val="clear" w:color="auto" w:fill="auto"/>
          </w:tcPr>
          <w:p w14:paraId="24553AF9" w14:textId="77777777" w:rsidR="00124C0D" w:rsidRPr="00AB3F9F" w:rsidRDefault="00AB3F9F" w:rsidP="00E63B0E">
            <w:pPr>
              <w:rPr>
                <w:rFonts w:ascii="Verdana" w:hAnsi="Verdana"/>
                <w:sz w:val="18"/>
                <w:szCs w:val="18"/>
              </w:rPr>
            </w:pPr>
            <w:r w:rsidRPr="00AB3F9F">
              <w:rPr>
                <w:rFonts w:ascii="Verdana" w:hAnsi="Verdana"/>
                <w:sz w:val="18"/>
                <w:szCs w:val="18"/>
              </w:rPr>
              <w:t xml:space="preserve">In de vorm van </w:t>
            </w:r>
            <w:r>
              <w:rPr>
                <w:rFonts w:ascii="Verdana" w:hAnsi="Verdana"/>
                <w:sz w:val="18"/>
                <w:szCs w:val="18"/>
              </w:rPr>
              <w:t xml:space="preserve">een </w:t>
            </w:r>
            <w:r w:rsidRPr="00AB3F9F">
              <w:rPr>
                <w:rFonts w:ascii="Verdana" w:hAnsi="Verdana"/>
                <w:sz w:val="18"/>
                <w:szCs w:val="18"/>
              </w:rPr>
              <w:t xml:space="preserve">voucher van de Stichting Samen tegen Voedselverspilling is het mogelijk </w:t>
            </w:r>
            <w:r>
              <w:rPr>
                <w:rFonts w:ascii="Verdana" w:hAnsi="Verdana"/>
                <w:sz w:val="18"/>
                <w:szCs w:val="18"/>
              </w:rPr>
              <w:t xml:space="preserve">voor </w:t>
            </w:r>
            <w:r w:rsidRPr="00AB3F9F">
              <w:rPr>
                <w:rFonts w:ascii="Verdana" w:hAnsi="Verdana"/>
                <w:sz w:val="18"/>
                <w:szCs w:val="18"/>
              </w:rPr>
              <w:t>bedrijven om innovaties voor het voorkomen en verminderen van voedselverspilling of het tot waarde brengen van onvermijdbare reststromen in hun processen en/of keten toe te passen en zodoende bij te dragen aan het tegengaan van voedselverspilling. Binnen deze voucherregeling is de expertise van Wageningen Research en derde partijen in te zetten voor het uitvoeren van advies- en onderzoeksprojecten.</w:t>
            </w:r>
          </w:p>
        </w:tc>
      </w:tr>
      <w:bookmarkEnd w:id="2"/>
    </w:tbl>
    <w:p w14:paraId="225EF9EE" w14:textId="77777777" w:rsidR="00124C0D" w:rsidRDefault="00124C0D" w:rsidP="00B75D93">
      <w:pPr>
        <w:rPr>
          <w:rFonts w:ascii="Verdana" w:hAnsi="Verdana" w:cs="Arial"/>
          <w:b/>
        </w:rPr>
      </w:pPr>
    </w:p>
    <w:p w14:paraId="30A6D470" w14:textId="77777777" w:rsidR="00203FC6" w:rsidRDefault="00203FC6" w:rsidP="00B75D93">
      <w:pPr>
        <w:rPr>
          <w:rFonts w:ascii="Verdana" w:hAnsi="Verdana" w:cs="Arial"/>
          <w:b/>
        </w:rPr>
      </w:pPr>
    </w:p>
    <w:p w14:paraId="0B309047" w14:textId="77777777" w:rsidR="003413A6" w:rsidRDefault="003413A6" w:rsidP="003413A6">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413A6" w:rsidRPr="00874A36" w14:paraId="7C011E57" w14:textId="77777777" w:rsidTr="00E63B0E">
        <w:tc>
          <w:tcPr>
            <w:tcW w:w="9214" w:type="dxa"/>
            <w:shd w:val="clear" w:color="auto" w:fill="auto"/>
          </w:tcPr>
          <w:p w14:paraId="611BA11F" w14:textId="77777777" w:rsidR="003413A6" w:rsidRPr="00BC7E22" w:rsidRDefault="003413A6" w:rsidP="00E63B0E">
            <w:pPr>
              <w:rPr>
                <w:rFonts w:ascii="Verdana" w:hAnsi="Verdana" w:cs="Arial"/>
                <w:sz w:val="18"/>
                <w:szCs w:val="18"/>
              </w:rPr>
            </w:pPr>
            <w:r w:rsidRPr="72DFFCFC">
              <w:rPr>
                <w:rFonts w:ascii="Verdana" w:hAnsi="Verdana" w:cs="Arial"/>
                <w:b/>
                <w:sz w:val="18"/>
                <w:szCs w:val="18"/>
              </w:rPr>
              <w:t xml:space="preserve">Opgeleverde producten </w:t>
            </w:r>
            <w:r w:rsidR="00E63B0E" w:rsidRPr="72DFFCFC">
              <w:rPr>
                <w:rFonts w:ascii="Verdana" w:hAnsi="Verdana" w:cs="Arial"/>
                <w:b/>
                <w:sz w:val="18"/>
                <w:szCs w:val="18"/>
              </w:rPr>
              <w:t xml:space="preserve">gedurende de </w:t>
            </w:r>
            <w:r w:rsidR="009A4209" w:rsidRPr="72DFFCFC">
              <w:rPr>
                <w:rFonts w:ascii="Verdana" w:hAnsi="Verdana" w:cs="Arial"/>
                <w:b/>
                <w:sz w:val="18"/>
                <w:szCs w:val="18"/>
              </w:rPr>
              <w:t xml:space="preserve">gehele </w:t>
            </w:r>
            <w:r w:rsidR="00E63B0E" w:rsidRPr="72DFFCFC">
              <w:rPr>
                <w:rFonts w:ascii="Verdana" w:hAnsi="Verdana" w:cs="Arial"/>
                <w:b/>
                <w:sz w:val="18"/>
                <w:szCs w:val="18"/>
              </w:rPr>
              <w:t xml:space="preserve">looptijd van de PPS </w:t>
            </w:r>
            <w:r>
              <w:rPr>
                <w:rFonts w:ascii="Verdana" w:hAnsi="Verdana" w:cs="Arial"/>
                <w:sz w:val="18"/>
                <w:szCs w:val="18"/>
              </w:rPr>
              <w:t>(geef de titels en/of omschrijvingen van de producten / deliverables of een link naar de producten op de projectwebsite of andere openbare websites)</w:t>
            </w:r>
            <w:r w:rsidR="00DE65FC">
              <w:rPr>
                <w:rFonts w:ascii="Verdana" w:hAnsi="Verdana" w:cs="Arial"/>
                <w:sz w:val="18"/>
                <w:szCs w:val="18"/>
              </w:rPr>
              <w:t xml:space="preserve"> </w:t>
            </w:r>
          </w:p>
        </w:tc>
      </w:tr>
      <w:tr w:rsidR="003413A6" w:rsidRPr="008943D2" w14:paraId="06377773" w14:textId="77777777" w:rsidTr="00E63B0E">
        <w:tc>
          <w:tcPr>
            <w:tcW w:w="9214" w:type="dxa"/>
            <w:shd w:val="clear" w:color="auto" w:fill="auto"/>
          </w:tcPr>
          <w:p w14:paraId="51F5E804" w14:textId="77777777" w:rsidR="003413A6" w:rsidRPr="00AB3F9F" w:rsidRDefault="003413A6" w:rsidP="00E63B0E">
            <w:pPr>
              <w:rPr>
                <w:rFonts w:ascii="Verdana" w:hAnsi="Verdana" w:cs="Arial"/>
                <w:sz w:val="18"/>
                <w:szCs w:val="18"/>
                <w:u w:val="single"/>
                <w:lang w:val="en-US"/>
              </w:rPr>
            </w:pPr>
            <w:proofErr w:type="spellStart"/>
            <w:r w:rsidRPr="00AB3F9F">
              <w:rPr>
                <w:rFonts w:ascii="Verdana" w:hAnsi="Verdana" w:cs="Arial"/>
                <w:sz w:val="18"/>
                <w:szCs w:val="18"/>
                <w:u w:val="single"/>
                <w:lang w:val="en-US"/>
              </w:rPr>
              <w:t>Wetenschappelijke</w:t>
            </w:r>
            <w:proofErr w:type="spellEnd"/>
            <w:r w:rsidRPr="00AB3F9F">
              <w:rPr>
                <w:rFonts w:ascii="Verdana" w:hAnsi="Verdana" w:cs="Arial"/>
                <w:sz w:val="18"/>
                <w:szCs w:val="18"/>
                <w:u w:val="single"/>
                <w:lang w:val="en-US"/>
              </w:rPr>
              <w:t xml:space="preserve"> </w:t>
            </w:r>
            <w:proofErr w:type="spellStart"/>
            <w:r w:rsidRPr="00AB3F9F">
              <w:rPr>
                <w:rFonts w:ascii="Verdana" w:hAnsi="Verdana" w:cs="Arial"/>
                <w:sz w:val="18"/>
                <w:szCs w:val="18"/>
                <w:u w:val="single"/>
                <w:lang w:val="en-US"/>
              </w:rPr>
              <w:t>artikelen</w:t>
            </w:r>
            <w:proofErr w:type="spellEnd"/>
            <w:r w:rsidRPr="00AB3F9F">
              <w:rPr>
                <w:rFonts w:ascii="Verdana" w:hAnsi="Verdana" w:cs="Arial"/>
                <w:sz w:val="18"/>
                <w:szCs w:val="18"/>
                <w:u w:val="single"/>
                <w:lang w:val="en-US"/>
              </w:rPr>
              <w:t>:</w:t>
            </w:r>
          </w:p>
          <w:p w14:paraId="61D2B765" w14:textId="77777777" w:rsidR="00AB3F9F" w:rsidRDefault="00AB3F9F" w:rsidP="00AB3F9F">
            <w:pPr>
              <w:pStyle w:val="Lijstalinea"/>
              <w:numPr>
                <w:ilvl w:val="0"/>
                <w:numId w:val="26"/>
              </w:numPr>
              <w:ind w:left="170" w:hanging="170"/>
              <w:rPr>
                <w:rFonts w:ascii="Verdana" w:hAnsi="Verdana"/>
                <w:sz w:val="18"/>
                <w:szCs w:val="18"/>
                <w:lang w:val="en-US"/>
              </w:rPr>
            </w:pPr>
            <w:r w:rsidRPr="00AB3F9F">
              <w:rPr>
                <w:rFonts w:ascii="Verdana" w:hAnsi="Verdana"/>
                <w:sz w:val="18"/>
                <w:szCs w:val="18"/>
                <w:lang w:val="en-US"/>
              </w:rPr>
              <w:t xml:space="preserve">Fresh, frozen, or ambient food equivalents and their impact on food waste generation in Dutch households, Janssen, Anke M. , </w:t>
            </w:r>
            <w:proofErr w:type="spellStart"/>
            <w:r w:rsidRPr="00AB3F9F">
              <w:rPr>
                <w:rFonts w:ascii="Verdana" w:hAnsi="Verdana"/>
                <w:sz w:val="18"/>
                <w:szCs w:val="18"/>
                <w:lang w:val="en-US"/>
              </w:rPr>
              <w:t>Nijenhuis</w:t>
            </w:r>
            <w:proofErr w:type="spellEnd"/>
            <w:r w:rsidRPr="00AB3F9F">
              <w:rPr>
                <w:rFonts w:ascii="Verdana" w:hAnsi="Verdana"/>
                <w:sz w:val="18"/>
                <w:szCs w:val="18"/>
                <w:lang w:val="en-US"/>
              </w:rPr>
              <w:t>, Mariska , Boer, Eric P.J. , Kremer, Stefanie (2017) Waste Management 67 (2017). - ISSN 0956-053X - p. 298 - 307.</w:t>
            </w:r>
          </w:p>
          <w:p w14:paraId="6BD284A4" w14:textId="77777777" w:rsidR="003413A6" w:rsidRPr="00263614" w:rsidRDefault="00AB3F9F" w:rsidP="00E63B0E">
            <w:pPr>
              <w:pStyle w:val="Lijstalinea"/>
              <w:numPr>
                <w:ilvl w:val="0"/>
                <w:numId w:val="26"/>
              </w:numPr>
              <w:ind w:left="170" w:hanging="170"/>
              <w:rPr>
                <w:rFonts w:ascii="Verdana" w:hAnsi="Verdana"/>
                <w:sz w:val="18"/>
                <w:szCs w:val="18"/>
                <w:lang w:val="en-US"/>
              </w:rPr>
            </w:pPr>
            <w:r w:rsidRPr="00AB3F9F">
              <w:rPr>
                <w:rFonts w:ascii="Verdana" w:hAnsi="Verdana"/>
                <w:sz w:val="18"/>
                <w:szCs w:val="18"/>
                <w:lang w:val="en-US"/>
              </w:rPr>
              <w:t xml:space="preserve">The impact of on-pack visual cues of food products at the supermarket on the premeditated food waste at household level, Anke M. Janssen, </w:t>
            </w:r>
            <w:proofErr w:type="spellStart"/>
            <w:r w:rsidRPr="00AB3F9F">
              <w:rPr>
                <w:rFonts w:ascii="Verdana" w:hAnsi="Verdana"/>
                <w:sz w:val="18"/>
                <w:szCs w:val="18"/>
                <w:lang w:val="en-US"/>
              </w:rPr>
              <w:t>Hilke</w:t>
            </w:r>
            <w:proofErr w:type="spellEnd"/>
            <w:r w:rsidRPr="00AB3F9F">
              <w:rPr>
                <w:rFonts w:ascii="Verdana" w:hAnsi="Verdana"/>
                <w:sz w:val="18"/>
                <w:szCs w:val="18"/>
                <w:lang w:val="en-US"/>
              </w:rPr>
              <w:t xml:space="preserve"> E.J. Bos-Brouwers,</w:t>
            </w:r>
            <w:r>
              <w:rPr>
                <w:rFonts w:ascii="Verdana" w:hAnsi="Verdana"/>
                <w:sz w:val="18"/>
                <w:szCs w:val="18"/>
                <w:lang w:val="en-US"/>
              </w:rPr>
              <w:t xml:space="preserve"> Seth O. Tromp</w:t>
            </w:r>
            <w:r w:rsidRPr="00AB3F9F">
              <w:rPr>
                <w:rFonts w:ascii="Verdana" w:hAnsi="Verdana"/>
                <w:sz w:val="18"/>
                <w:szCs w:val="18"/>
                <w:lang w:val="en-US"/>
              </w:rPr>
              <w:t>, Rene A. de Wijk, Sabine K. Schnabel</w:t>
            </w:r>
            <w:r>
              <w:rPr>
                <w:rFonts w:ascii="Verdana" w:hAnsi="Verdana"/>
                <w:sz w:val="18"/>
                <w:szCs w:val="18"/>
                <w:lang w:val="en-US"/>
              </w:rPr>
              <w:t>, in prep.</w:t>
            </w:r>
          </w:p>
        </w:tc>
      </w:tr>
      <w:tr w:rsidR="003413A6" w:rsidRPr="00BC3F32" w14:paraId="72A327A3" w14:textId="77777777" w:rsidTr="00E63B0E">
        <w:tc>
          <w:tcPr>
            <w:tcW w:w="9214" w:type="dxa"/>
            <w:shd w:val="clear" w:color="auto" w:fill="auto"/>
          </w:tcPr>
          <w:p w14:paraId="18EE3199"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04F1849D" w14:textId="77777777" w:rsidR="00AB3F9F" w:rsidRPr="00AB3F9F" w:rsidRDefault="00AB3F9F" w:rsidP="006A2CC7">
            <w:pPr>
              <w:pStyle w:val="Lijstalinea"/>
              <w:numPr>
                <w:ilvl w:val="0"/>
                <w:numId w:val="26"/>
              </w:numPr>
              <w:ind w:left="170" w:hanging="170"/>
              <w:rPr>
                <w:rFonts w:ascii="Verdana" w:hAnsi="Verdana"/>
                <w:sz w:val="18"/>
                <w:szCs w:val="18"/>
              </w:rPr>
            </w:pPr>
            <w:r w:rsidRPr="00AB3F9F">
              <w:rPr>
                <w:rFonts w:ascii="Verdana" w:hAnsi="Verdana"/>
                <w:sz w:val="18"/>
                <w:szCs w:val="18"/>
              </w:rPr>
              <w:t xml:space="preserve">Handboek hergebruik reststromen supermarkt : Inhoudelijke bijdrage productie handboek op basis van de pilot van brood naar bier, Bos-Brouwers, Hilke , Meesters, Lydia , Janssen, Anke (2018), Wageningen University &amp; Research; Rapport 1875. </w:t>
            </w:r>
          </w:p>
          <w:p w14:paraId="40794032" w14:textId="77777777" w:rsidR="00AB3F9F" w:rsidRPr="00387D9D" w:rsidRDefault="00AB3F9F" w:rsidP="00BF1B81">
            <w:pPr>
              <w:pStyle w:val="Lijstalinea"/>
              <w:numPr>
                <w:ilvl w:val="0"/>
                <w:numId w:val="26"/>
              </w:numPr>
              <w:ind w:left="170" w:hanging="170"/>
              <w:rPr>
                <w:rFonts w:ascii="Verdana" w:hAnsi="Verdana"/>
                <w:sz w:val="18"/>
                <w:szCs w:val="18"/>
              </w:rPr>
            </w:pPr>
            <w:r w:rsidRPr="00AB3F9F">
              <w:rPr>
                <w:rFonts w:ascii="Verdana" w:hAnsi="Verdana"/>
                <w:sz w:val="18"/>
                <w:szCs w:val="18"/>
              </w:rPr>
              <w:t xml:space="preserve">Vernevelingstechniek op het supermarkt schap in relatie tot kwaliteit en houdbaarheid, Hilke Bos-Brouwers, Hilke, </w:t>
            </w:r>
            <w:proofErr w:type="spellStart"/>
            <w:r w:rsidRPr="00AB3F9F">
              <w:rPr>
                <w:rFonts w:ascii="Verdana" w:hAnsi="Verdana"/>
                <w:sz w:val="18"/>
                <w:szCs w:val="18"/>
              </w:rPr>
              <w:t>Huromevic</w:t>
            </w:r>
            <w:proofErr w:type="spellEnd"/>
            <w:r w:rsidRPr="00AB3F9F">
              <w:rPr>
                <w:rFonts w:ascii="Verdana" w:hAnsi="Verdana"/>
                <w:sz w:val="18"/>
                <w:szCs w:val="18"/>
              </w:rPr>
              <w:t xml:space="preserve">, </w:t>
            </w:r>
            <w:proofErr w:type="spellStart"/>
            <w:r w:rsidRPr="00AB3F9F">
              <w:rPr>
                <w:rFonts w:ascii="Verdana" w:hAnsi="Verdana"/>
                <w:sz w:val="18"/>
                <w:szCs w:val="18"/>
              </w:rPr>
              <w:t>Damir</w:t>
            </w:r>
            <w:proofErr w:type="spellEnd"/>
            <w:r w:rsidRPr="00AB3F9F">
              <w:rPr>
                <w:rFonts w:ascii="Verdana" w:hAnsi="Verdana"/>
                <w:sz w:val="18"/>
                <w:szCs w:val="18"/>
              </w:rPr>
              <w:t xml:space="preserve"> (2019), Wageningen University &amp; Research; Rapport </w:t>
            </w:r>
            <w:r w:rsidRPr="00387D9D">
              <w:rPr>
                <w:rFonts w:ascii="Verdana" w:hAnsi="Verdana"/>
                <w:sz w:val="18"/>
                <w:szCs w:val="18"/>
              </w:rPr>
              <w:t>1873; ISBN 978-94-6395-106-7.</w:t>
            </w:r>
          </w:p>
          <w:p w14:paraId="06A08ABF" w14:textId="77777777" w:rsidR="0003313A" w:rsidRPr="001B4ACC" w:rsidRDefault="00387D9D" w:rsidP="00BF1B81">
            <w:pPr>
              <w:pStyle w:val="Lijstalinea"/>
              <w:numPr>
                <w:ilvl w:val="0"/>
                <w:numId w:val="26"/>
              </w:numPr>
              <w:ind w:left="170" w:hanging="170"/>
              <w:rPr>
                <w:rFonts w:ascii="Verdana" w:hAnsi="Verdana"/>
                <w:sz w:val="18"/>
                <w:szCs w:val="18"/>
              </w:rPr>
            </w:pPr>
            <w:r w:rsidRPr="00387D9D">
              <w:rPr>
                <w:rFonts w:ascii="Verdana" w:hAnsi="Verdana"/>
                <w:sz w:val="18"/>
                <w:szCs w:val="18"/>
              </w:rPr>
              <w:t xml:space="preserve">Vraag en antwoord rondom verpakkingen, Sebastiaan Hetterscheid, </w:t>
            </w:r>
            <w:proofErr w:type="spellStart"/>
            <w:r w:rsidRPr="00387D9D">
              <w:rPr>
                <w:rFonts w:ascii="Verdana" w:hAnsi="Verdana"/>
                <w:sz w:val="18"/>
                <w:szCs w:val="18"/>
              </w:rPr>
              <w:t>Ulphard</w:t>
            </w:r>
            <w:proofErr w:type="spellEnd"/>
            <w:r w:rsidRPr="00387D9D">
              <w:rPr>
                <w:rFonts w:ascii="Verdana" w:hAnsi="Verdana"/>
                <w:sz w:val="18"/>
                <w:szCs w:val="18"/>
              </w:rPr>
              <w:t xml:space="preserve"> </w:t>
            </w:r>
            <w:proofErr w:type="spellStart"/>
            <w:r w:rsidRPr="00387D9D">
              <w:rPr>
                <w:rFonts w:ascii="Verdana" w:hAnsi="Verdana"/>
                <w:sz w:val="18"/>
                <w:szCs w:val="18"/>
              </w:rPr>
              <w:t>Thoden</w:t>
            </w:r>
            <w:proofErr w:type="spellEnd"/>
            <w:r w:rsidRPr="00387D9D">
              <w:rPr>
                <w:rFonts w:ascii="Verdana" w:hAnsi="Verdana"/>
                <w:sz w:val="18"/>
                <w:szCs w:val="18"/>
              </w:rPr>
              <w:t xml:space="preserve"> van Velzen, </w:t>
            </w:r>
            <w:proofErr w:type="spellStart"/>
            <w:r w:rsidRPr="00387D9D">
              <w:rPr>
                <w:rFonts w:ascii="Verdana" w:hAnsi="Verdana"/>
                <w:sz w:val="18"/>
                <w:szCs w:val="18"/>
              </w:rPr>
              <w:t>Maxence</w:t>
            </w:r>
            <w:proofErr w:type="spellEnd"/>
            <w:r w:rsidRPr="00387D9D">
              <w:rPr>
                <w:rFonts w:ascii="Verdana" w:hAnsi="Verdana"/>
                <w:sz w:val="18"/>
                <w:szCs w:val="18"/>
              </w:rPr>
              <w:t xml:space="preserve"> </w:t>
            </w:r>
            <w:proofErr w:type="spellStart"/>
            <w:r w:rsidRPr="00387D9D">
              <w:rPr>
                <w:rFonts w:ascii="Verdana" w:hAnsi="Verdana"/>
                <w:sz w:val="18"/>
                <w:szCs w:val="18"/>
              </w:rPr>
              <w:t>Paillart</w:t>
            </w:r>
            <w:proofErr w:type="spellEnd"/>
            <w:r w:rsidRPr="00387D9D">
              <w:rPr>
                <w:rFonts w:ascii="Verdana" w:hAnsi="Verdana"/>
                <w:sz w:val="18"/>
                <w:szCs w:val="18"/>
              </w:rPr>
              <w:t xml:space="preserve">, Fatima Pereira da Silva, Victor </w:t>
            </w:r>
            <w:proofErr w:type="spellStart"/>
            <w:r w:rsidRPr="00387D9D">
              <w:rPr>
                <w:rFonts w:ascii="Verdana" w:hAnsi="Verdana"/>
                <w:sz w:val="18"/>
                <w:szCs w:val="18"/>
              </w:rPr>
              <w:t>Immink</w:t>
            </w:r>
            <w:proofErr w:type="spellEnd"/>
            <w:r w:rsidRPr="00387D9D">
              <w:rPr>
                <w:rFonts w:ascii="Verdana" w:hAnsi="Verdana"/>
                <w:sz w:val="18"/>
                <w:szCs w:val="18"/>
              </w:rPr>
              <w:t>, Hilke Bos-</w:t>
            </w:r>
            <w:r w:rsidRPr="001B4ACC">
              <w:rPr>
                <w:rFonts w:ascii="Verdana" w:hAnsi="Verdana"/>
                <w:sz w:val="18"/>
                <w:szCs w:val="18"/>
              </w:rPr>
              <w:t>Brouwers</w:t>
            </w:r>
            <w:r w:rsidR="003A0158" w:rsidRPr="001B4ACC">
              <w:rPr>
                <w:rFonts w:ascii="Verdana" w:hAnsi="Verdana"/>
                <w:sz w:val="18"/>
                <w:szCs w:val="18"/>
              </w:rPr>
              <w:t>, in voorbereiding.</w:t>
            </w:r>
          </w:p>
          <w:p w14:paraId="57F766ED" w14:textId="77777777" w:rsidR="00AB3F9F" w:rsidRPr="001B4ACC" w:rsidRDefault="00AB3F9F" w:rsidP="00AB3F9F">
            <w:pPr>
              <w:pStyle w:val="Lijstalinea"/>
              <w:numPr>
                <w:ilvl w:val="0"/>
                <w:numId w:val="26"/>
              </w:numPr>
              <w:ind w:left="170" w:hanging="170"/>
              <w:rPr>
                <w:rFonts w:ascii="Verdana" w:hAnsi="Verdana"/>
                <w:sz w:val="18"/>
                <w:szCs w:val="18"/>
                <w:lang w:val="en-US"/>
              </w:rPr>
            </w:pPr>
            <w:r w:rsidRPr="001B4ACC">
              <w:rPr>
                <w:rFonts w:ascii="Verdana" w:hAnsi="Verdana"/>
                <w:sz w:val="18"/>
                <w:szCs w:val="18"/>
                <w:lang w:val="en-US"/>
              </w:rPr>
              <w:t xml:space="preserve">The impact of Too Good To Go on food waste reduction at the consumer household level. An explorative study, </w:t>
            </w:r>
            <w:proofErr w:type="spellStart"/>
            <w:r w:rsidRPr="001B4ACC">
              <w:rPr>
                <w:rFonts w:ascii="Verdana" w:hAnsi="Verdana"/>
                <w:sz w:val="18"/>
                <w:szCs w:val="18"/>
                <w:lang w:val="en-US"/>
              </w:rPr>
              <w:t>Haar</w:t>
            </w:r>
            <w:proofErr w:type="spellEnd"/>
            <w:r w:rsidRPr="001B4ACC">
              <w:rPr>
                <w:rFonts w:ascii="Verdana" w:hAnsi="Verdana"/>
                <w:sz w:val="18"/>
                <w:szCs w:val="18"/>
                <w:lang w:val="en-US"/>
              </w:rPr>
              <w:t>, Sandra van der, Zeinstra, Gertrude (2019) Wageningen : Wageningen University &amp; Research Report 1975; ISBN 978-94-6395-149-4.</w:t>
            </w:r>
          </w:p>
          <w:p w14:paraId="49346C03" w14:textId="77777777" w:rsidR="00BC3F32" w:rsidRPr="001B4ACC" w:rsidRDefault="00BC3F32" w:rsidP="00394505">
            <w:pPr>
              <w:pStyle w:val="Lijstalinea"/>
              <w:numPr>
                <w:ilvl w:val="0"/>
                <w:numId w:val="26"/>
              </w:numPr>
              <w:ind w:left="170" w:hanging="170"/>
              <w:rPr>
                <w:rFonts w:ascii="Verdana" w:hAnsi="Verdana"/>
                <w:sz w:val="18"/>
                <w:szCs w:val="18"/>
              </w:rPr>
            </w:pPr>
            <w:r w:rsidRPr="001B4ACC">
              <w:rPr>
                <w:rFonts w:ascii="Verdana" w:hAnsi="Verdana"/>
                <w:sz w:val="18"/>
                <w:szCs w:val="18"/>
              </w:rPr>
              <w:lastRenderedPageBreak/>
              <w:t>Identificeren kansen verbetering kwaliteit versproducten en terugdringing derving, Bos-Brouwers, Hilke; Tromp, Seth; Snels, Joost; Pereira da Silva, Fatima; Mensink, Manon; Wissink, Edo; van Gogh, Bart</w:t>
            </w:r>
            <w:r w:rsidR="003A0158" w:rsidRPr="001B4ACC">
              <w:rPr>
                <w:rFonts w:ascii="Verdana" w:hAnsi="Verdana"/>
                <w:sz w:val="18"/>
                <w:szCs w:val="18"/>
              </w:rPr>
              <w:t>, in voorbereiding.</w:t>
            </w:r>
          </w:p>
          <w:p w14:paraId="7B2087BA" w14:textId="77777777" w:rsidR="00BC3F32" w:rsidRPr="001B4ACC" w:rsidRDefault="00387D9D" w:rsidP="00394505">
            <w:pPr>
              <w:pStyle w:val="Lijstalinea"/>
              <w:numPr>
                <w:ilvl w:val="0"/>
                <w:numId w:val="26"/>
              </w:numPr>
              <w:ind w:left="170" w:hanging="170"/>
              <w:rPr>
                <w:rFonts w:ascii="Verdana" w:hAnsi="Verdana"/>
                <w:sz w:val="18"/>
                <w:szCs w:val="18"/>
              </w:rPr>
            </w:pPr>
            <w:r w:rsidRPr="001B4ACC">
              <w:rPr>
                <w:rFonts w:ascii="Verdana" w:hAnsi="Verdana"/>
                <w:sz w:val="18"/>
                <w:szCs w:val="18"/>
              </w:rPr>
              <w:t xml:space="preserve">Kwaliteit AGF op het </w:t>
            </w:r>
            <w:proofErr w:type="spellStart"/>
            <w:r w:rsidRPr="001B4ACC">
              <w:rPr>
                <w:rFonts w:ascii="Verdana" w:hAnsi="Verdana"/>
                <w:sz w:val="18"/>
                <w:szCs w:val="18"/>
              </w:rPr>
              <w:t>supermarktschap</w:t>
            </w:r>
            <w:proofErr w:type="spellEnd"/>
            <w:r w:rsidRPr="001B4ACC">
              <w:rPr>
                <w:rFonts w:ascii="Verdana" w:hAnsi="Verdana"/>
                <w:sz w:val="18"/>
                <w:szCs w:val="18"/>
              </w:rPr>
              <w:t xml:space="preserve"> verbeteren en derving terugbrengen, Hilke Bos-Brouwers, Seth Tromp, Pereira da Silva, Fatima; Mensink, Manon</w:t>
            </w:r>
            <w:r w:rsidR="003A0158" w:rsidRPr="001B4ACC">
              <w:rPr>
                <w:rFonts w:ascii="Verdana" w:hAnsi="Verdana"/>
                <w:sz w:val="18"/>
                <w:szCs w:val="18"/>
              </w:rPr>
              <w:t>, in voorbereiding.</w:t>
            </w:r>
          </w:p>
          <w:p w14:paraId="2A03E634" w14:textId="77777777" w:rsidR="003413A6" w:rsidRPr="001B4ACC" w:rsidRDefault="003A0158" w:rsidP="00E63B0E">
            <w:pPr>
              <w:pStyle w:val="Lijstalinea"/>
              <w:numPr>
                <w:ilvl w:val="0"/>
                <w:numId w:val="26"/>
              </w:numPr>
              <w:ind w:left="170" w:hanging="170"/>
              <w:rPr>
                <w:rFonts w:ascii="Verdana" w:hAnsi="Verdana"/>
                <w:sz w:val="18"/>
                <w:szCs w:val="18"/>
              </w:rPr>
            </w:pPr>
            <w:r>
              <w:rPr>
                <w:rFonts w:ascii="Verdana" w:hAnsi="Verdana"/>
                <w:sz w:val="18"/>
                <w:szCs w:val="18"/>
              </w:rPr>
              <w:t>Duurzaam verpakken in de supermarkt, 2020, CBL Jennifer Muller</w:t>
            </w:r>
            <w:r w:rsidR="004834F2">
              <w:rPr>
                <w:rFonts w:ascii="Verdana" w:hAnsi="Verdana"/>
                <w:sz w:val="18"/>
                <w:szCs w:val="18"/>
              </w:rPr>
              <w:t xml:space="preserve">, </w:t>
            </w:r>
            <w:r w:rsidR="00684F14">
              <w:rPr>
                <w:rFonts w:ascii="Verdana" w:hAnsi="Verdana"/>
                <w:sz w:val="18"/>
                <w:szCs w:val="18"/>
              </w:rPr>
              <w:t>nog te publiceren.</w:t>
            </w:r>
          </w:p>
        </w:tc>
      </w:tr>
      <w:tr w:rsidR="003413A6" w:rsidRPr="0081352C" w14:paraId="256D2769" w14:textId="77777777" w:rsidTr="00E63B0E">
        <w:tc>
          <w:tcPr>
            <w:tcW w:w="9214" w:type="dxa"/>
            <w:shd w:val="clear" w:color="auto" w:fill="auto"/>
          </w:tcPr>
          <w:p w14:paraId="783494BE" w14:textId="77777777" w:rsidR="003413A6" w:rsidRDefault="003413A6" w:rsidP="00E63B0E">
            <w:pPr>
              <w:rPr>
                <w:rFonts w:ascii="Verdana" w:hAnsi="Verdana" w:cs="Arial"/>
                <w:sz w:val="18"/>
                <w:szCs w:val="18"/>
                <w:u w:val="single"/>
              </w:rPr>
            </w:pPr>
            <w:r>
              <w:rPr>
                <w:rFonts w:ascii="Verdana" w:hAnsi="Verdana" w:cs="Arial"/>
                <w:sz w:val="18"/>
                <w:szCs w:val="18"/>
                <w:u w:val="single"/>
              </w:rPr>
              <w:lastRenderedPageBreak/>
              <w:t xml:space="preserve">Artikelen in </w:t>
            </w:r>
            <w:r w:rsidR="00687BF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143B3908" w14:textId="77777777" w:rsidR="003413A6" w:rsidRDefault="003413A6" w:rsidP="00E63B0E">
            <w:pPr>
              <w:rPr>
                <w:rFonts w:ascii="Verdana" w:hAnsi="Verdana" w:cs="Arial"/>
                <w:sz w:val="18"/>
                <w:szCs w:val="18"/>
              </w:rPr>
            </w:pPr>
          </w:p>
          <w:p w14:paraId="3F07B30F" w14:textId="77777777" w:rsidR="001B4ACC" w:rsidRPr="00747D76" w:rsidRDefault="001B4ACC" w:rsidP="00E63B0E">
            <w:pPr>
              <w:rPr>
                <w:rFonts w:ascii="Verdana" w:hAnsi="Verdana" w:cs="Arial"/>
                <w:sz w:val="18"/>
                <w:szCs w:val="18"/>
              </w:rPr>
            </w:pPr>
          </w:p>
        </w:tc>
      </w:tr>
      <w:tr w:rsidR="003413A6" w:rsidRPr="00BC3F32" w14:paraId="20D8704F" w14:textId="77777777" w:rsidTr="00E63B0E">
        <w:tc>
          <w:tcPr>
            <w:tcW w:w="9214" w:type="dxa"/>
            <w:shd w:val="clear" w:color="auto" w:fill="auto"/>
          </w:tcPr>
          <w:p w14:paraId="678D9C44"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Inleidingen</w:t>
            </w:r>
            <w:r w:rsidR="00583C38">
              <w:rPr>
                <w:rFonts w:ascii="Verdana" w:hAnsi="Verdana" w:cs="Arial"/>
                <w:sz w:val="18"/>
                <w:szCs w:val="18"/>
                <w:u w:val="single"/>
              </w:rPr>
              <w:t>/posters tijdens</w:t>
            </w:r>
            <w:r w:rsidRPr="00C50938">
              <w:rPr>
                <w:rFonts w:ascii="Verdana" w:hAnsi="Verdana" w:cs="Arial"/>
                <w:sz w:val="18"/>
                <w:szCs w:val="18"/>
                <w:u w:val="single"/>
              </w:rPr>
              <w:t xml:space="preserve"> workshops</w:t>
            </w:r>
            <w:r w:rsidR="00583C38">
              <w:rPr>
                <w:rFonts w:ascii="Verdana" w:hAnsi="Verdana" w:cs="Arial"/>
                <w:sz w:val="18"/>
                <w:szCs w:val="18"/>
                <w:u w:val="single"/>
              </w:rPr>
              <w:t>, congressen en symposia</w:t>
            </w:r>
            <w:r>
              <w:rPr>
                <w:rFonts w:ascii="Verdana" w:hAnsi="Verdana" w:cs="Arial"/>
                <w:sz w:val="18"/>
                <w:szCs w:val="18"/>
                <w:u w:val="single"/>
              </w:rPr>
              <w:t>:</w:t>
            </w:r>
          </w:p>
          <w:p w14:paraId="3EB0D497" w14:textId="77777777" w:rsidR="003413A6" w:rsidRPr="001B4ACC" w:rsidRDefault="00BC3F32" w:rsidP="00E63B0E">
            <w:pPr>
              <w:pStyle w:val="Lijstalinea"/>
              <w:numPr>
                <w:ilvl w:val="0"/>
                <w:numId w:val="26"/>
              </w:numPr>
              <w:ind w:left="170" w:hanging="170"/>
              <w:rPr>
                <w:rFonts w:ascii="Verdana" w:hAnsi="Verdana"/>
                <w:sz w:val="18"/>
                <w:szCs w:val="18"/>
                <w:lang w:val="en-US"/>
              </w:rPr>
            </w:pPr>
            <w:r w:rsidRPr="00BC3F32">
              <w:rPr>
                <w:rFonts w:ascii="Verdana" w:hAnsi="Verdana"/>
                <w:sz w:val="18"/>
                <w:szCs w:val="18"/>
                <w:lang w:val="en-US"/>
              </w:rPr>
              <w:t xml:space="preserve">Impact of on-pack visual cues on household premeditated food waste, Anke M. Janssen, </w:t>
            </w:r>
            <w:proofErr w:type="spellStart"/>
            <w:r w:rsidRPr="00BC3F32">
              <w:rPr>
                <w:rFonts w:ascii="Verdana" w:hAnsi="Verdana"/>
                <w:sz w:val="18"/>
                <w:szCs w:val="18"/>
                <w:lang w:val="en-US"/>
              </w:rPr>
              <w:t>Hilke</w:t>
            </w:r>
            <w:proofErr w:type="spellEnd"/>
            <w:r w:rsidRPr="00BC3F32">
              <w:rPr>
                <w:rFonts w:ascii="Verdana" w:hAnsi="Verdana"/>
                <w:sz w:val="18"/>
                <w:szCs w:val="18"/>
                <w:lang w:val="en-US"/>
              </w:rPr>
              <w:t xml:space="preserve"> E.J. Bos-Brouwers, Seth O. Tromp, Sabine K. Schnabel, Rene A. de Wijk</w:t>
            </w:r>
            <w:r>
              <w:rPr>
                <w:rFonts w:ascii="Verdana" w:hAnsi="Verdana"/>
                <w:sz w:val="18"/>
                <w:szCs w:val="18"/>
                <w:lang w:val="en-US"/>
              </w:rPr>
              <w:t xml:space="preserve">. </w:t>
            </w:r>
            <w:proofErr w:type="spellStart"/>
            <w:r>
              <w:rPr>
                <w:rFonts w:ascii="Verdana" w:hAnsi="Verdana"/>
                <w:sz w:val="18"/>
                <w:szCs w:val="18"/>
                <w:lang w:val="en-US"/>
              </w:rPr>
              <w:t>Presentatie</w:t>
            </w:r>
            <w:proofErr w:type="spellEnd"/>
            <w:r>
              <w:rPr>
                <w:rFonts w:ascii="Verdana" w:hAnsi="Verdana"/>
                <w:sz w:val="18"/>
                <w:szCs w:val="18"/>
                <w:lang w:val="en-US"/>
              </w:rPr>
              <w:t xml:space="preserve"> </w:t>
            </w:r>
            <w:proofErr w:type="spellStart"/>
            <w:r>
              <w:rPr>
                <w:rFonts w:ascii="Verdana" w:hAnsi="Verdana"/>
                <w:sz w:val="18"/>
                <w:szCs w:val="18"/>
                <w:lang w:val="en-US"/>
              </w:rPr>
              <w:t>bij</w:t>
            </w:r>
            <w:proofErr w:type="spellEnd"/>
            <w:r>
              <w:rPr>
                <w:rFonts w:ascii="Verdana" w:hAnsi="Verdana"/>
                <w:sz w:val="18"/>
                <w:szCs w:val="18"/>
                <w:lang w:val="en-US"/>
              </w:rPr>
              <w:t xml:space="preserve"> </w:t>
            </w:r>
            <w:r w:rsidR="0003313A">
              <w:rPr>
                <w:rFonts w:ascii="Verdana" w:hAnsi="Verdana"/>
                <w:sz w:val="18"/>
                <w:szCs w:val="18"/>
                <w:lang w:val="en-US"/>
              </w:rPr>
              <w:t>13</w:t>
            </w:r>
            <w:r w:rsidR="0003313A" w:rsidRPr="0003313A">
              <w:rPr>
                <w:rFonts w:ascii="Verdana" w:hAnsi="Verdana"/>
                <w:sz w:val="18"/>
                <w:szCs w:val="18"/>
                <w:vertAlign w:val="superscript"/>
                <w:lang w:val="en-US"/>
              </w:rPr>
              <w:t>th</w:t>
            </w:r>
            <w:r w:rsidR="0003313A">
              <w:rPr>
                <w:rFonts w:ascii="Verdana" w:hAnsi="Verdana"/>
                <w:sz w:val="18"/>
                <w:szCs w:val="18"/>
                <w:lang w:val="en-US"/>
              </w:rPr>
              <w:t xml:space="preserve"> </w:t>
            </w:r>
            <w:proofErr w:type="spellStart"/>
            <w:r w:rsidR="0003313A">
              <w:rPr>
                <w:rFonts w:ascii="Verdana" w:hAnsi="Verdana"/>
                <w:sz w:val="18"/>
                <w:szCs w:val="18"/>
                <w:lang w:val="en-US"/>
              </w:rPr>
              <w:t>Pangborn</w:t>
            </w:r>
            <w:proofErr w:type="spellEnd"/>
            <w:r w:rsidR="0003313A">
              <w:rPr>
                <w:rFonts w:ascii="Verdana" w:hAnsi="Verdana"/>
                <w:sz w:val="18"/>
                <w:szCs w:val="18"/>
                <w:lang w:val="en-US"/>
              </w:rPr>
              <w:t xml:space="preserve"> Sensory Symposium (Edinburgh, Scotland).</w:t>
            </w:r>
          </w:p>
        </w:tc>
      </w:tr>
      <w:tr w:rsidR="003413A6" w:rsidRPr="001268FB" w14:paraId="3998692F" w14:textId="77777777" w:rsidTr="00E63B0E">
        <w:tc>
          <w:tcPr>
            <w:tcW w:w="9214" w:type="dxa"/>
            <w:shd w:val="clear" w:color="auto" w:fill="auto"/>
          </w:tcPr>
          <w:p w14:paraId="2A595D2B" w14:textId="77777777" w:rsidR="003413A6" w:rsidRPr="001B4ACC" w:rsidRDefault="003413A6" w:rsidP="00E63B0E">
            <w:pPr>
              <w:rPr>
                <w:rFonts w:ascii="Verdana" w:hAnsi="Verdana" w:cs="Arial"/>
                <w:sz w:val="18"/>
                <w:szCs w:val="18"/>
              </w:rPr>
            </w:pPr>
            <w:r w:rsidRPr="001B4ACC">
              <w:rPr>
                <w:rFonts w:ascii="Verdana" w:hAnsi="Verdana" w:cs="Arial"/>
                <w:sz w:val="18"/>
                <w:szCs w:val="18"/>
                <w:u w:val="single"/>
              </w:rPr>
              <w:t xml:space="preserve">TV/ Radio / </w:t>
            </w:r>
            <w:proofErr w:type="spellStart"/>
            <w:r w:rsidRPr="001B4ACC">
              <w:rPr>
                <w:rFonts w:ascii="Verdana" w:hAnsi="Verdana" w:cs="Arial"/>
                <w:sz w:val="18"/>
                <w:szCs w:val="18"/>
                <w:u w:val="single"/>
              </w:rPr>
              <w:t>Social</w:t>
            </w:r>
            <w:proofErr w:type="spellEnd"/>
            <w:r w:rsidRPr="001B4ACC">
              <w:rPr>
                <w:rFonts w:ascii="Verdana" w:hAnsi="Verdana" w:cs="Arial"/>
                <w:sz w:val="18"/>
                <w:szCs w:val="18"/>
                <w:u w:val="single"/>
              </w:rPr>
              <w:t xml:space="preserve"> Media / Krant</w:t>
            </w:r>
            <w:r w:rsidRPr="001B4ACC">
              <w:rPr>
                <w:rFonts w:ascii="Verdana" w:hAnsi="Verdana" w:cs="Arial"/>
                <w:sz w:val="18"/>
                <w:szCs w:val="18"/>
              </w:rPr>
              <w:t>:</w:t>
            </w:r>
            <w:r w:rsidR="000749F2" w:rsidRPr="001B4ACC">
              <w:rPr>
                <w:rFonts w:ascii="Verdana" w:hAnsi="Verdana" w:cs="Arial"/>
                <w:sz w:val="18"/>
                <w:szCs w:val="18"/>
              </w:rPr>
              <w:t xml:space="preserve"> </w:t>
            </w:r>
          </w:p>
          <w:p w14:paraId="415805A0" w14:textId="77777777" w:rsidR="003413A6" w:rsidRPr="001B4ACC" w:rsidRDefault="00263614" w:rsidP="00263614">
            <w:pPr>
              <w:pStyle w:val="Lijstalinea"/>
              <w:numPr>
                <w:ilvl w:val="0"/>
                <w:numId w:val="26"/>
              </w:numPr>
              <w:ind w:left="170" w:hanging="170"/>
              <w:rPr>
                <w:rFonts w:ascii="Verdana" w:hAnsi="Verdana"/>
                <w:sz w:val="18"/>
                <w:szCs w:val="18"/>
                <w:lang w:val="en-US"/>
              </w:rPr>
            </w:pPr>
            <w:r w:rsidRPr="001B4ACC">
              <w:rPr>
                <w:rFonts w:ascii="Verdana" w:hAnsi="Verdana"/>
                <w:sz w:val="18"/>
                <w:szCs w:val="18"/>
                <w:lang w:val="en-US"/>
              </w:rPr>
              <w:t xml:space="preserve">Diverse </w:t>
            </w:r>
            <w:proofErr w:type="spellStart"/>
            <w:r w:rsidRPr="001B4ACC">
              <w:rPr>
                <w:rFonts w:ascii="Verdana" w:hAnsi="Verdana"/>
                <w:sz w:val="18"/>
                <w:szCs w:val="18"/>
                <w:lang w:val="en-US"/>
              </w:rPr>
              <w:t>persberichten</w:t>
            </w:r>
            <w:proofErr w:type="spellEnd"/>
            <w:r w:rsidRPr="001B4ACC">
              <w:rPr>
                <w:rFonts w:ascii="Verdana" w:hAnsi="Verdana"/>
                <w:sz w:val="18"/>
                <w:szCs w:val="18"/>
                <w:lang w:val="en-US"/>
              </w:rPr>
              <w:t xml:space="preserve"> in </w:t>
            </w:r>
            <w:proofErr w:type="spellStart"/>
            <w:r w:rsidRPr="001B4ACC">
              <w:rPr>
                <w:rFonts w:ascii="Verdana" w:hAnsi="Verdana"/>
                <w:sz w:val="18"/>
                <w:szCs w:val="18"/>
                <w:lang w:val="en-US"/>
              </w:rPr>
              <w:t>aug</w:t>
            </w:r>
            <w:r w:rsidR="00F63870" w:rsidRPr="001B4ACC">
              <w:rPr>
                <w:rFonts w:ascii="Verdana" w:hAnsi="Verdana"/>
                <w:sz w:val="18"/>
                <w:szCs w:val="18"/>
                <w:lang w:val="en-US"/>
              </w:rPr>
              <w:t>ustus</w:t>
            </w:r>
            <w:proofErr w:type="spellEnd"/>
            <w:r w:rsidRPr="001B4ACC">
              <w:rPr>
                <w:rFonts w:ascii="Verdana" w:hAnsi="Verdana"/>
                <w:sz w:val="18"/>
                <w:szCs w:val="18"/>
                <w:lang w:val="en-US"/>
              </w:rPr>
              <w:t xml:space="preserve"> 2017 </w:t>
            </w:r>
            <w:proofErr w:type="spellStart"/>
            <w:r w:rsidRPr="001B4ACC">
              <w:rPr>
                <w:rFonts w:ascii="Verdana" w:hAnsi="Verdana"/>
                <w:sz w:val="18"/>
                <w:szCs w:val="18"/>
                <w:lang w:val="en-US"/>
              </w:rPr>
              <w:t>n</w:t>
            </w:r>
            <w:r w:rsidR="00F63870" w:rsidRPr="001B4ACC">
              <w:rPr>
                <w:rFonts w:ascii="Verdana" w:hAnsi="Verdana"/>
                <w:sz w:val="18"/>
                <w:szCs w:val="18"/>
                <w:lang w:val="en-US"/>
              </w:rPr>
              <w:t>.</w:t>
            </w:r>
            <w:r w:rsidRPr="001B4ACC">
              <w:rPr>
                <w:rFonts w:ascii="Verdana" w:hAnsi="Verdana"/>
                <w:sz w:val="18"/>
                <w:szCs w:val="18"/>
                <w:lang w:val="en-US"/>
              </w:rPr>
              <w:t>a</w:t>
            </w:r>
            <w:r w:rsidR="00F63870" w:rsidRPr="001B4ACC">
              <w:rPr>
                <w:rFonts w:ascii="Verdana" w:hAnsi="Verdana"/>
                <w:sz w:val="18"/>
                <w:szCs w:val="18"/>
                <w:lang w:val="en-US"/>
              </w:rPr>
              <w:t>.</w:t>
            </w:r>
            <w:r w:rsidRPr="001B4ACC">
              <w:rPr>
                <w:rFonts w:ascii="Verdana" w:hAnsi="Verdana"/>
                <w:sz w:val="18"/>
                <w:szCs w:val="18"/>
                <w:lang w:val="en-US"/>
              </w:rPr>
              <w:t>v</w:t>
            </w:r>
            <w:proofErr w:type="spellEnd"/>
            <w:r w:rsidR="00F63870" w:rsidRPr="001B4ACC">
              <w:rPr>
                <w:rFonts w:ascii="Verdana" w:hAnsi="Verdana"/>
                <w:sz w:val="18"/>
                <w:szCs w:val="18"/>
                <w:lang w:val="en-US"/>
              </w:rPr>
              <w:t>.</w:t>
            </w:r>
            <w:r w:rsidRPr="001B4ACC">
              <w:rPr>
                <w:rFonts w:ascii="Verdana" w:hAnsi="Verdana"/>
                <w:sz w:val="18"/>
                <w:szCs w:val="18"/>
                <w:lang w:val="en-US"/>
              </w:rPr>
              <w:t xml:space="preserve"> het paper Fresh, frozen, or ambient food equivalents and their impact on food waste generation in Dutch households:</w:t>
            </w:r>
          </w:p>
          <w:p w14:paraId="68DC9E25" w14:textId="77777777" w:rsidR="005A3DE9" w:rsidRPr="001B4ACC" w:rsidRDefault="005A3DE9" w:rsidP="005A3DE9">
            <w:pPr>
              <w:pStyle w:val="Lijstalinea"/>
              <w:numPr>
                <w:ilvl w:val="1"/>
                <w:numId w:val="29"/>
              </w:numPr>
              <w:ind w:left="624" w:hanging="170"/>
              <w:rPr>
                <w:rFonts w:ascii="Verdana" w:hAnsi="Verdana"/>
                <w:sz w:val="18"/>
                <w:szCs w:val="18"/>
                <w:lang w:val="en-US"/>
              </w:rPr>
            </w:pPr>
            <w:r w:rsidRPr="001B4ACC">
              <w:rPr>
                <w:rFonts w:ascii="Verdana" w:hAnsi="Verdana"/>
                <w:sz w:val="18"/>
                <w:szCs w:val="18"/>
                <w:lang w:val="en-US"/>
              </w:rPr>
              <w:t>www.wur.nl/nl/Expertises-Dienstverlening/Onderzoeksinstituten/food-biobased-research/Show/Minder-voedselverspilling-bij-gebruik-van-diepvriesproducten.htm</w:t>
            </w:r>
          </w:p>
          <w:p w14:paraId="72ABD52B" w14:textId="77777777" w:rsidR="00263614" w:rsidRPr="001B4ACC" w:rsidRDefault="00263614" w:rsidP="00F63870">
            <w:pPr>
              <w:pStyle w:val="Lijstalinea"/>
              <w:numPr>
                <w:ilvl w:val="1"/>
                <w:numId w:val="29"/>
              </w:numPr>
              <w:ind w:left="624" w:hanging="170"/>
              <w:rPr>
                <w:rFonts w:ascii="Verdana" w:hAnsi="Verdana"/>
                <w:sz w:val="18"/>
                <w:szCs w:val="18"/>
                <w:lang w:val="en-US"/>
              </w:rPr>
            </w:pPr>
            <w:r w:rsidRPr="001B4ACC">
              <w:rPr>
                <w:rFonts w:ascii="Verdana" w:hAnsi="Verdana"/>
                <w:sz w:val="18"/>
                <w:szCs w:val="18"/>
                <w:lang w:val="en-US"/>
              </w:rPr>
              <w:t>www.foodinaction.com/nl/minder-voedselverspilling-voor-diepvriesproducten/</w:t>
            </w:r>
          </w:p>
          <w:p w14:paraId="451DC9C2" w14:textId="77777777" w:rsidR="00263614" w:rsidRPr="001B4ACC" w:rsidRDefault="00263614" w:rsidP="00F63870">
            <w:pPr>
              <w:pStyle w:val="Lijstalinea"/>
              <w:numPr>
                <w:ilvl w:val="1"/>
                <w:numId w:val="29"/>
              </w:numPr>
              <w:ind w:left="624" w:hanging="170"/>
              <w:rPr>
                <w:rFonts w:ascii="Verdana" w:hAnsi="Verdana"/>
                <w:sz w:val="18"/>
                <w:szCs w:val="18"/>
                <w:lang w:val="en-US"/>
              </w:rPr>
            </w:pPr>
            <w:r w:rsidRPr="001B4ACC">
              <w:rPr>
                <w:rFonts w:ascii="Verdana" w:hAnsi="Verdana"/>
                <w:sz w:val="18"/>
                <w:szCs w:val="18"/>
                <w:lang w:val="en-US"/>
              </w:rPr>
              <w:t>www.groentennieuws.nl/artikel/160617/Minder-voedselverspilling-bij-gebruik-van-diepvriesproducten</w:t>
            </w:r>
          </w:p>
          <w:p w14:paraId="22D1EA20" w14:textId="77777777" w:rsidR="00263614" w:rsidRPr="001B4ACC" w:rsidRDefault="00263614" w:rsidP="00F63870">
            <w:pPr>
              <w:pStyle w:val="Lijstalinea"/>
              <w:numPr>
                <w:ilvl w:val="1"/>
                <w:numId w:val="29"/>
              </w:numPr>
              <w:ind w:left="624" w:hanging="170"/>
              <w:rPr>
                <w:rFonts w:ascii="Verdana" w:hAnsi="Verdana"/>
                <w:sz w:val="18"/>
                <w:szCs w:val="18"/>
                <w:lang w:val="en-US"/>
              </w:rPr>
            </w:pPr>
            <w:r w:rsidRPr="001B4ACC">
              <w:rPr>
                <w:rFonts w:ascii="Verdana" w:hAnsi="Verdana"/>
                <w:sz w:val="18"/>
                <w:szCs w:val="18"/>
                <w:lang w:val="en-US"/>
              </w:rPr>
              <w:t>www.groentenet.nl/groenten/nieuws/minder-verspilling-met-diepvries/</w:t>
            </w:r>
          </w:p>
          <w:p w14:paraId="6A0F8E83" w14:textId="77777777" w:rsidR="00263614" w:rsidRPr="001B4ACC" w:rsidRDefault="00263614" w:rsidP="00F63870">
            <w:pPr>
              <w:pStyle w:val="Lijstalinea"/>
              <w:numPr>
                <w:ilvl w:val="1"/>
                <w:numId w:val="29"/>
              </w:numPr>
              <w:ind w:left="624" w:hanging="170"/>
              <w:rPr>
                <w:rFonts w:ascii="Verdana" w:hAnsi="Verdana"/>
                <w:sz w:val="18"/>
                <w:szCs w:val="18"/>
                <w:lang w:val="en-US"/>
              </w:rPr>
            </w:pPr>
            <w:r w:rsidRPr="001B4ACC">
              <w:rPr>
                <w:rFonts w:ascii="Verdana" w:hAnsi="Verdana"/>
                <w:sz w:val="18"/>
                <w:szCs w:val="18"/>
                <w:lang w:val="en-US"/>
              </w:rPr>
              <w:t>www.komkommernet.nl/komkommer/nieuws/minder-verspilling-met-diepvries/</w:t>
            </w:r>
          </w:p>
          <w:p w14:paraId="71DB1CF7" w14:textId="77777777" w:rsidR="00263614" w:rsidRPr="001B4ACC" w:rsidRDefault="00263614" w:rsidP="00F63870">
            <w:pPr>
              <w:pStyle w:val="Lijstalinea"/>
              <w:numPr>
                <w:ilvl w:val="1"/>
                <w:numId w:val="29"/>
              </w:numPr>
              <w:ind w:left="624" w:hanging="170"/>
              <w:rPr>
                <w:rFonts w:ascii="Verdana" w:hAnsi="Verdana"/>
                <w:sz w:val="18"/>
                <w:szCs w:val="18"/>
                <w:lang w:val="en-US"/>
              </w:rPr>
            </w:pPr>
            <w:r w:rsidRPr="001B4ACC">
              <w:rPr>
                <w:rFonts w:ascii="Verdana" w:hAnsi="Verdana"/>
                <w:sz w:val="18"/>
                <w:szCs w:val="18"/>
                <w:lang w:val="en-US"/>
              </w:rPr>
              <w:t>www.hortibiz.com/item/news/less-food-waste-when-using-frozen-produce/</w:t>
            </w:r>
          </w:p>
          <w:p w14:paraId="7DF326B7" w14:textId="77777777" w:rsidR="00263614" w:rsidRPr="001B4ACC" w:rsidRDefault="00263614" w:rsidP="00F63870">
            <w:pPr>
              <w:pStyle w:val="Lijstalinea"/>
              <w:numPr>
                <w:ilvl w:val="1"/>
                <w:numId w:val="29"/>
              </w:numPr>
              <w:ind w:left="624" w:hanging="170"/>
              <w:rPr>
                <w:rFonts w:ascii="Verdana" w:hAnsi="Verdana"/>
                <w:sz w:val="18"/>
                <w:szCs w:val="18"/>
                <w:lang w:val="en-US"/>
              </w:rPr>
            </w:pPr>
            <w:r w:rsidRPr="001B4ACC">
              <w:rPr>
                <w:rFonts w:ascii="Verdana" w:hAnsi="Verdana"/>
                <w:sz w:val="18"/>
                <w:szCs w:val="18"/>
                <w:lang w:val="en-US"/>
              </w:rPr>
              <w:t>www.tomatennet.nl/tomaten/nieuws/minder-verspilling-met-diepvries/</w:t>
            </w:r>
          </w:p>
          <w:p w14:paraId="74212566" w14:textId="77777777" w:rsidR="00263614" w:rsidRPr="001B4ACC" w:rsidRDefault="00263614" w:rsidP="00F63870">
            <w:pPr>
              <w:pStyle w:val="Lijstalinea"/>
              <w:numPr>
                <w:ilvl w:val="1"/>
                <w:numId w:val="29"/>
              </w:numPr>
              <w:ind w:left="624" w:hanging="170"/>
              <w:rPr>
                <w:rFonts w:ascii="Verdana" w:hAnsi="Verdana"/>
                <w:sz w:val="18"/>
                <w:szCs w:val="18"/>
                <w:lang w:val="en-US"/>
              </w:rPr>
            </w:pPr>
            <w:r w:rsidRPr="001B4ACC">
              <w:rPr>
                <w:rFonts w:ascii="Verdana" w:hAnsi="Verdana"/>
                <w:sz w:val="18"/>
                <w:szCs w:val="18"/>
                <w:lang w:val="en-US"/>
              </w:rPr>
              <w:t>www.auberginenet.nl/aubergine/nieuws/minder-verspilling-met-diepvries/</w:t>
            </w:r>
          </w:p>
          <w:p w14:paraId="36A4C20D" w14:textId="77777777" w:rsidR="00263614" w:rsidRPr="001B4ACC" w:rsidRDefault="00263614" w:rsidP="00F63870">
            <w:pPr>
              <w:pStyle w:val="Lijstalinea"/>
              <w:numPr>
                <w:ilvl w:val="1"/>
                <w:numId w:val="29"/>
              </w:numPr>
              <w:ind w:left="624" w:hanging="170"/>
              <w:rPr>
                <w:rFonts w:ascii="Verdana" w:hAnsi="Verdana"/>
                <w:sz w:val="18"/>
                <w:szCs w:val="18"/>
                <w:lang w:val="en-US"/>
              </w:rPr>
            </w:pPr>
            <w:r w:rsidRPr="001B4ACC">
              <w:rPr>
                <w:rFonts w:ascii="Verdana" w:hAnsi="Verdana"/>
                <w:sz w:val="18"/>
                <w:szCs w:val="18"/>
                <w:lang w:val="en-US"/>
              </w:rPr>
              <w:t>www.paprikanet.nl/paprika/nieuws/minder-verspilling-met-diepvries/</w:t>
            </w:r>
          </w:p>
          <w:p w14:paraId="69B53A45" w14:textId="77777777" w:rsidR="00263614" w:rsidRPr="001B4ACC" w:rsidRDefault="00263614" w:rsidP="00F63870">
            <w:pPr>
              <w:pStyle w:val="Lijstalinea"/>
              <w:numPr>
                <w:ilvl w:val="1"/>
                <w:numId w:val="29"/>
              </w:numPr>
              <w:ind w:left="624" w:hanging="170"/>
              <w:rPr>
                <w:rFonts w:ascii="Verdana" w:hAnsi="Verdana"/>
                <w:sz w:val="18"/>
                <w:szCs w:val="18"/>
                <w:lang w:val="en-US"/>
              </w:rPr>
            </w:pPr>
            <w:r w:rsidRPr="001B4ACC">
              <w:rPr>
                <w:rFonts w:ascii="Verdana" w:hAnsi="Verdana"/>
                <w:sz w:val="18"/>
                <w:szCs w:val="18"/>
                <w:lang w:val="en-US"/>
              </w:rPr>
              <w:t>news.foodmate.com/201708/news_52659.html</w:t>
            </w:r>
          </w:p>
          <w:p w14:paraId="68896931" w14:textId="77777777" w:rsidR="00263614" w:rsidRPr="001B4ACC" w:rsidRDefault="00263614" w:rsidP="00F63870">
            <w:pPr>
              <w:pStyle w:val="Lijstalinea"/>
              <w:numPr>
                <w:ilvl w:val="1"/>
                <w:numId w:val="29"/>
              </w:numPr>
              <w:ind w:left="624" w:hanging="170"/>
              <w:rPr>
                <w:rFonts w:ascii="Verdana" w:hAnsi="Verdana"/>
                <w:sz w:val="18"/>
                <w:szCs w:val="18"/>
                <w:lang w:val="en-US"/>
              </w:rPr>
            </w:pPr>
            <w:r w:rsidRPr="001B4ACC">
              <w:rPr>
                <w:rFonts w:ascii="Verdana" w:hAnsi="Verdana"/>
                <w:sz w:val="18"/>
                <w:szCs w:val="18"/>
                <w:lang w:val="en-US"/>
              </w:rPr>
              <w:t>www.gfactueel.nl/Vollegrond/Nieuws/2017/8/Minder-diepvries--dan-verse-groenten-in-gft-container-167290E/</w:t>
            </w:r>
          </w:p>
          <w:p w14:paraId="7A956DDD" w14:textId="77777777" w:rsidR="00263614" w:rsidRPr="001B4ACC" w:rsidRDefault="00263614" w:rsidP="00F63870">
            <w:pPr>
              <w:pStyle w:val="Lijstalinea"/>
              <w:numPr>
                <w:ilvl w:val="1"/>
                <w:numId w:val="29"/>
              </w:numPr>
              <w:ind w:left="624" w:hanging="170"/>
              <w:rPr>
                <w:rFonts w:ascii="Verdana" w:hAnsi="Verdana"/>
                <w:sz w:val="18"/>
                <w:szCs w:val="18"/>
                <w:lang w:val="en-US"/>
              </w:rPr>
            </w:pPr>
            <w:r w:rsidRPr="001B4ACC">
              <w:rPr>
                <w:rFonts w:ascii="Verdana" w:hAnsi="Verdana"/>
                <w:sz w:val="18"/>
                <w:szCs w:val="18"/>
                <w:lang w:val="en-US"/>
              </w:rPr>
              <w:t>www.refrigeratedfrozenfood.com/articles/93352-study-less-food-waste-when-using-frozen-produce</w:t>
            </w:r>
          </w:p>
          <w:p w14:paraId="51A4BB28" w14:textId="77777777" w:rsidR="00263614" w:rsidRPr="001B4ACC" w:rsidRDefault="00263614" w:rsidP="00F63870">
            <w:pPr>
              <w:pStyle w:val="Lijstalinea"/>
              <w:numPr>
                <w:ilvl w:val="1"/>
                <w:numId w:val="29"/>
              </w:numPr>
              <w:ind w:left="624" w:hanging="170"/>
              <w:rPr>
                <w:rFonts w:ascii="Verdana" w:hAnsi="Verdana"/>
                <w:sz w:val="18"/>
                <w:szCs w:val="18"/>
                <w:lang w:val="en-US"/>
              </w:rPr>
            </w:pPr>
            <w:r w:rsidRPr="001B4ACC">
              <w:rPr>
                <w:rFonts w:ascii="Verdana" w:hAnsi="Verdana"/>
                <w:sz w:val="18"/>
                <w:szCs w:val="18"/>
                <w:lang w:val="en-US"/>
              </w:rPr>
              <w:t>www.vilt.be/minder-voedselverspilling-dankzij-diepvriesproducten</w:t>
            </w:r>
          </w:p>
          <w:p w14:paraId="37ACE1BF" w14:textId="77777777" w:rsidR="003413A6" w:rsidRPr="001B4ACC" w:rsidRDefault="00CA6153" w:rsidP="00E63B0E">
            <w:pPr>
              <w:pStyle w:val="Lijstalinea"/>
              <w:numPr>
                <w:ilvl w:val="1"/>
                <w:numId w:val="29"/>
              </w:numPr>
              <w:ind w:left="624" w:hanging="170"/>
              <w:rPr>
                <w:rFonts w:ascii="Verdana" w:hAnsi="Verdana"/>
                <w:sz w:val="18"/>
                <w:szCs w:val="18"/>
                <w:lang w:val="en-US"/>
              </w:rPr>
            </w:pPr>
            <w:hyperlink r:id="rId13" w:history="1">
              <w:r w:rsidR="001268FB" w:rsidRPr="001B4ACC">
                <w:rPr>
                  <w:rFonts w:ascii="Verdana" w:hAnsi="Verdana"/>
                  <w:sz w:val="18"/>
                  <w:szCs w:val="18"/>
                  <w:lang w:val="en-US"/>
                </w:rPr>
                <w:t>www.potatopro.com/news/2017/research-less-food-waste-when-using-frozen-produce</w:t>
              </w:r>
            </w:hyperlink>
          </w:p>
          <w:p w14:paraId="7E5D2BA8" w14:textId="77777777" w:rsidR="001268FB" w:rsidRPr="001B4ACC" w:rsidRDefault="001268FB" w:rsidP="001268FB">
            <w:pPr>
              <w:pStyle w:val="Lijstalinea"/>
              <w:numPr>
                <w:ilvl w:val="0"/>
                <w:numId w:val="26"/>
              </w:numPr>
              <w:ind w:left="170" w:hanging="170"/>
              <w:rPr>
                <w:rFonts w:ascii="Verdana" w:hAnsi="Verdana"/>
                <w:sz w:val="18"/>
                <w:szCs w:val="18"/>
              </w:rPr>
            </w:pPr>
            <w:r w:rsidRPr="001B4ACC">
              <w:rPr>
                <w:rFonts w:ascii="Verdana" w:hAnsi="Verdana"/>
                <w:sz w:val="18"/>
                <w:szCs w:val="18"/>
              </w:rPr>
              <w:t>Tomaten onder de mist, NRC 30</w:t>
            </w:r>
            <w:r w:rsidR="001B4ACC" w:rsidRPr="001B4ACC">
              <w:rPr>
                <w:rFonts w:ascii="Verdana" w:hAnsi="Verdana"/>
                <w:sz w:val="18"/>
                <w:szCs w:val="18"/>
              </w:rPr>
              <w:t xml:space="preserve"> </w:t>
            </w:r>
            <w:r w:rsidRPr="001B4ACC">
              <w:rPr>
                <w:rFonts w:ascii="Verdana" w:hAnsi="Verdana"/>
                <w:sz w:val="18"/>
                <w:szCs w:val="18"/>
              </w:rPr>
              <w:t>nov</w:t>
            </w:r>
            <w:r w:rsidR="001B4ACC" w:rsidRPr="001B4ACC">
              <w:rPr>
                <w:rFonts w:ascii="Verdana" w:hAnsi="Verdana"/>
                <w:sz w:val="18"/>
                <w:szCs w:val="18"/>
              </w:rPr>
              <w:t xml:space="preserve">ember </w:t>
            </w:r>
            <w:r w:rsidRPr="001B4ACC">
              <w:rPr>
                <w:rFonts w:ascii="Verdana" w:hAnsi="Verdana"/>
                <w:sz w:val="18"/>
                <w:szCs w:val="18"/>
              </w:rPr>
              <w:t>&amp;</w:t>
            </w:r>
            <w:r w:rsidR="001B4ACC" w:rsidRPr="001B4ACC">
              <w:rPr>
                <w:rFonts w:ascii="Verdana" w:hAnsi="Verdana"/>
                <w:sz w:val="18"/>
                <w:szCs w:val="18"/>
              </w:rPr>
              <w:t xml:space="preserve"> </w:t>
            </w:r>
            <w:r w:rsidRPr="001B4ACC">
              <w:rPr>
                <w:rFonts w:ascii="Verdana" w:hAnsi="Verdana"/>
                <w:sz w:val="18"/>
                <w:szCs w:val="18"/>
              </w:rPr>
              <w:t>1 dec</w:t>
            </w:r>
            <w:r w:rsidR="001B4ACC" w:rsidRPr="001B4ACC">
              <w:rPr>
                <w:rFonts w:ascii="Verdana" w:hAnsi="Verdana"/>
                <w:sz w:val="18"/>
                <w:szCs w:val="18"/>
              </w:rPr>
              <w:t>ember</w:t>
            </w:r>
            <w:r w:rsidRPr="001B4ACC">
              <w:rPr>
                <w:rFonts w:ascii="Verdana" w:hAnsi="Verdana"/>
                <w:sz w:val="18"/>
                <w:szCs w:val="18"/>
              </w:rPr>
              <w:t xml:space="preserve"> 2019, Karel Knip</w:t>
            </w:r>
          </w:p>
          <w:p w14:paraId="5760D2FA" w14:textId="77777777" w:rsidR="001268FB" w:rsidRPr="001B4ACC" w:rsidRDefault="001268FB" w:rsidP="001268FB">
            <w:pPr>
              <w:pStyle w:val="Lijstalinea"/>
              <w:numPr>
                <w:ilvl w:val="0"/>
                <w:numId w:val="26"/>
              </w:numPr>
              <w:ind w:left="170" w:hanging="170"/>
              <w:rPr>
                <w:rFonts w:ascii="Verdana" w:hAnsi="Verdana"/>
                <w:sz w:val="18"/>
                <w:szCs w:val="18"/>
                <w:lang w:val="en-US"/>
              </w:rPr>
            </w:pPr>
            <w:r w:rsidRPr="001B4ACC">
              <w:rPr>
                <w:rFonts w:ascii="Verdana" w:hAnsi="Verdana"/>
                <w:sz w:val="18"/>
                <w:szCs w:val="18"/>
                <w:lang w:val="en-US"/>
              </w:rPr>
              <w:t xml:space="preserve">Diverse </w:t>
            </w:r>
            <w:proofErr w:type="spellStart"/>
            <w:r w:rsidRPr="001B4ACC">
              <w:rPr>
                <w:rFonts w:ascii="Verdana" w:hAnsi="Verdana"/>
                <w:sz w:val="18"/>
                <w:szCs w:val="18"/>
                <w:lang w:val="en-US"/>
              </w:rPr>
              <w:t>persberichten</w:t>
            </w:r>
            <w:proofErr w:type="spellEnd"/>
            <w:r w:rsidRPr="001B4ACC">
              <w:rPr>
                <w:rFonts w:ascii="Verdana" w:hAnsi="Verdana"/>
                <w:sz w:val="18"/>
                <w:szCs w:val="18"/>
                <w:lang w:val="en-US"/>
              </w:rPr>
              <w:t xml:space="preserve"> in </w:t>
            </w:r>
            <w:proofErr w:type="spellStart"/>
            <w:r w:rsidRPr="001B4ACC">
              <w:rPr>
                <w:rFonts w:ascii="Verdana" w:hAnsi="Verdana"/>
                <w:sz w:val="18"/>
                <w:szCs w:val="18"/>
                <w:lang w:val="en-US"/>
              </w:rPr>
              <w:t>oktober</w:t>
            </w:r>
            <w:proofErr w:type="spellEnd"/>
            <w:r w:rsidRPr="001B4ACC">
              <w:rPr>
                <w:rFonts w:ascii="Verdana" w:hAnsi="Verdana"/>
                <w:sz w:val="18"/>
                <w:szCs w:val="18"/>
                <w:lang w:val="en-US"/>
              </w:rPr>
              <w:t>/</w:t>
            </w:r>
            <w:proofErr w:type="spellStart"/>
            <w:r w:rsidRPr="001B4ACC">
              <w:rPr>
                <w:rFonts w:ascii="Verdana" w:hAnsi="Verdana"/>
                <w:sz w:val="18"/>
                <w:szCs w:val="18"/>
                <w:lang w:val="en-US"/>
              </w:rPr>
              <w:t>november</w:t>
            </w:r>
            <w:proofErr w:type="spellEnd"/>
            <w:r w:rsidRPr="001B4ACC">
              <w:rPr>
                <w:rFonts w:ascii="Verdana" w:hAnsi="Verdana"/>
                <w:sz w:val="18"/>
                <w:szCs w:val="18"/>
                <w:lang w:val="en-US"/>
              </w:rPr>
              <w:t xml:space="preserve"> 2019 </w:t>
            </w:r>
            <w:proofErr w:type="spellStart"/>
            <w:r w:rsidRPr="001B4ACC">
              <w:rPr>
                <w:rFonts w:ascii="Verdana" w:hAnsi="Verdana"/>
                <w:sz w:val="18"/>
                <w:szCs w:val="18"/>
                <w:lang w:val="en-US"/>
              </w:rPr>
              <w:t>n.a.v</w:t>
            </w:r>
            <w:proofErr w:type="spellEnd"/>
            <w:r w:rsidRPr="001B4ACC">
              <w:rPr>
                <w:rFonts w:ascii="Verdana" w:hAnsi="Verdana"/>
                <w:sz w:val="18"/>
                <w:szCs w:val="18"/>
                <w:lang w:val="en-US"/>
              </w:rPr>
              <w:t>. rapport The impact of Too Good To Go on food waste reduction at the consumer household level:</w:t>
            </w:r>
          </w:p>
          <w:p w14:paraId="388A9FE8" w14:textId="77777777" w:rsidR="001268FB" w:rsidRPr="001B4ACC" w:rsidRDefault="001268FB" w:rsidP="001268FB">
            <w:pPr>
              <w:pStyle w:val="Lijstalinea"/>
              <w:numPr>
                <w:ilvl w:val="1"/>
                <w:numId w:val="29"/>
              </w:numPr>
              <w:ind w:left="624" w:hanging="170"/>
              <w:rPr>
                <w:rFonts w:ascii="Verdana" w:hAnsi="Verdana"/>
                <w:sz w:val="18"/>
                <w:szCs w:val="18"/>
                <w:lang w:val="en-US"/>
              </w:rPr>
            </w:pPr>
            <w:r w:rsidRPr="001B4ACC">
              <w:rPr>
                <w:rFonts w:ascii="Verdana" w:hAnsi="Verdana"/>
                <w:sz w:val="18"/>
                <w:szCs w:val="18"/>
                <w:lang w:val="en-US"/>
              </w:rPr>
              <w:t>www.wur.nl/nl/nieuws/Magic-Box-effectief-instrument-tegen-voedselverspilling.htm</w:t>
            </w:r>
          </w:p>
          <w:p w14:paraId="39254E04" w14:textId="77777777" w:rsidR="001268FB" w:rsidRPr="001B4ACC" w:rsidRDefault="00CA6153" w:rsidP="001268FB">
            <w:pPr>
              <w:pStyle w:val="Lijstalinea"/>
              <w:numPr>
                <w:ilvl w:val="1"/>
                <w:numId w:val="29"/>
              </w:numPr>
              <w:ind w:left="624" w:hanging="170"/>
              <w:rPr>
                <w:rFonts w:ascii="Verdana" w:hAnsi="Verdana"/>
                <w:sz w:val="18"/>
                <w:szCs w:val="18"/>
              </w:rPr>
            </w:pPr>
            <w:hyperlink r:id="rId14" w:history="1">
              <w:r w:rsidR="001268FB" w:rsidRPr="001B4ACC">
                <w:rPr>
                  <w:rFonts w:ascii="Verdana" w:hAnsi="Verdana"/>
                  <w:sz w:val="18"/>
                  <w:szCs w:val="18"/>
                </w:rPr>
                <w:t>nos.nl/artikel/2308109-magic-box-werkt-goed-tegen-voedselverspilling.html</w:t>
              </w:r>
            </w:hyperlink>
            <w:r w:rsidR="001268FB" w:rsidRPr="001B4ACC">
              <w:rPr>
                <w:rFonts w:ascii="Verdana" w:hAnsi="Verdana"/>
                <w:sz w:val="18"/>
                <w:szCs w:val="18"/>
              </w:rPr>
              <w:t xml:space="preserve"> en het NOS journaal van 29-10-2019</w:t>
            </w:r>
          </w:p>
          <w:p w14:paraId="672EB4E9" w14:textId="77777777" w:rsidR="001268FB" w:rsidRPr="001B4ACC" w:rsidRDefault="001268FB" w:rsidP="001268FB">
            <w:pPr>
              <w:pStyle w:val="Lijstalinea"/>
              <w:numPr>
                <w:ilvl w:val="1"/>
                <w:numId w:val="29"/>
              </w:numPr>
              <w:ind w:left="624" w:hanging="170"/>
              <w:rPr>
                <w:rFonts w:ascii="Verdana" w:hAnsi="Verdana"/>
                <w:sz w:val="18"/>
                <w:szCs w:val="18"/>
                <w:lang w:val="en-US"/>
              </w:rPr>
            </w:pPr>
            <w:proofErr w:type="spellStart"/>
            <w:r w:rsidRPr="001B4ACC">
              <w:rPr>
                <w:rFonts w:ascii="Verdana" w:hAnsi="Verdana"/>
                <w:sz w:val="18"/>
                <w:szCs w:val="18"/>
                <w:lang w:val="en-US"/>
              </w:rPr>
              <w:t>Bakkers</w:t>
            </w:r>
            <w:proofErr w:type="spellEnd"/>
            <w:r w:rsidRPr="001B4ACC">
              <w:rPr>
                <w:rFonts w:ascii="Verdana" w:hAnsi="Verdana"/>
                <w:sz w:val="18"/>
                <w:szCs w:val="18"/>
                <w:lang w:val="en-US"/>
              </w:rPr>
              <w:t xml:space="preserve"> in </w:t>
            </w:r>
            <w:proofErr w:type="spellStart"/>
            <w:r w:rsidRPr="001B4ACC">
              <w:rPr>
                <w:rFonts w:ascii="Verdana" w:hAnsi="Verdana"/>
                <w:sz w:val="18"/>
                <w:szCs w:val="18"/>
                <w:lang w:val="en-US"/>
              </w:rPr>
              <w:t>Bedrijf</w:t>
            </w:r>
            <w:proofErr w:type="spellEnd"/>
            <w:r w:rsidRPr="001B4ACC">
              <w:rPr>
                <w:rFonts w:ascii="Verdana" w:hAnsi="Verdana"/>
                <w:sz w:val="18"/>
                <w:szCs w:val="18"/>
                <w:lang w:val="en-US"/>
              </w:rPr>
              <w:t xml:space="preserve">, </w:t>
            </w:r>
            <w:proofErr w:type="spellStart"/>
            <w:r w:rsidRPr="001B4ACC">
              <w:rPr>
                <w:rFonts w:ascii="Verdana" w:hAnsi="Verdana"/>
                <w:sz w:val="18"/>
                <w:szCs w:val="18"/>
                <w:lang w:val="en-US"/>
              </w:rPr>
              <w:t>Vlees</w:t>
            </w:r>
            <w:proofErr w:type="spellEnd"/>
            <w:r w:rsidRPr="001B4ACC">
              <w:rPr>
                <w:rFonts w:ascii="Verdana" w:hAnsi="Verdana"/>
                <w:sz w:val="18"/>
                <w:szCs w:val="18"/>
                <w:lang w:val="en-US"/>
              </w:rPr>
              <w:t xml:space="preserve"> plus: WUR: Too Good To Go is </w:t>
            </w:r>
            <w:proofErr w:type="spellStart"/>
            <w:r w:rsidRPr="001B4ACC">
              <w:rPr>
                <w:rFonts w:ascii="Verdana" w:hAnsi="Verdana"/>
                <w:sz w:val="18"/>
                <w:szCs w:val="18"/>
                <w:lang w:val="en-US"/>
              </w:rPr>
              <w:t>effectief</w:t>
            </w:r>
            <w:proofErr w:type="spellEnd"/>
            <w:r w:rsidRPr="001B4ACC">
              <w:rPr>
                <w:rFonts w:ascii="Verdana" w:hAnsi="Verdana"/>
                <w:sz w:val="18"/>
                <w:szCs w:val="18"/>
                <w:lang w:val="en-US"/>
              </w:rPr>
              <w:t xml:space="preserve"> instrument </w:t>
            </w:r>
            <w:proofErr w:type="spellStart"/>
            <w:r w:rsidRPr="001B4ACC">
              <w:rPr>
                <w:rFonts w:ascii="Verdana" w:hAnsi="Verdana"/>
                <w:sz w:val="18"/>
                <w:szCs w:val="18"/>
                <w:lang w:val="en-US"/>
              </w:rPr>
              <w:t>tegen</w:t>
            </w:r>
            <w:proofErr w:type="spellEnd"/>
            <w:r w:rsidRPr="001B4ACC">
              <w:rPr>
                <w:rFonts w:ascii="Verdana" w:hAnsi="Verdana"/>
                <w:sz w:val="18"/>
                <w:szCs w:val="18"/>
                <w:lang w:val="en-US"/>
              </w:rPr>
              <w:t xml:space="preserve"> </w:t>
            </w:r>
            <w:proofErr w:type="spellStart"/>
            <w:r w:rsidRPr="001B4ACC">
              <w:rPr>
                <w:rFonts w:ascii="Verdana" w:hAnsi="Verdana"/>
                <w:sz w:val="18"/>
                <w:szCs w:val="18"/>
                <w:lang w:val="en-US"/>
              </w:rPr>
              <w:t>voedselverspilling</w:t>
            </w:r>
            <w:proofErr w:type="spellEnd"/>
          </w:p>
          <w:p w14:paraId="05DF3719" w14:textId="77777777" w:rsidR="001268FB" w:rsidRPr="001B4ACC" w:rsidRDefault="001268FB" w:rsidP="001268FB">
            <w:pPr>
              <w:pStyle w:val="Lijstalinea"/>
              <w:numPr>
                <w:ilvl w:val="1"/>
                <w:numId w:val="29"/>
              </w:numPr>
              <w:ind w:left="624" w:hanging="170"/>
              <w:rPr>
                <w:rFonts w:ascii="Verdana" w:hAnsi="Verdana"/>
                <w:sz w:val="18"/>
                <w:szCs w:val="18"/>
              </w:rPr>
            </w:pPr>
            <w:proofErr w:type="spellStart"/>
            <w:r w:rsidRPr="001B4ACC">
              <w:rPr>
                <w:rFonts w:ascii="Verdana" w:hAnsi="Verdana"/>
                <w:sz w:val="18"/>
                <w:szCs w:val="18"/>
              </w:rPr>
              <w:t>Distrifood</w:t>
            </w:r>
            <w:proofErr w:type="spellEnd"/>
            <w:r w:rsidRPr="001B4ACC">
              <w:rPr>
                <w:rFonts w:ascii="Verdana" w:hAnsi="Verdana"/>
                <w:sz w:val="18"/>
                <w:szCs w:val="18"/>
              </w:rPr>
              <w:t>, Onderzoek: Magic Box werkt tegen verspilling</w:t>
            </w:r>
          </w:p>
          <w:p w14:paraId="5F517580" w14:textId="77777777" w:rsidR="001268FB" w:rsidRPr="001B4ACC" w:rsidRDefault="001268FB" w:rsidP="001268FB">
            <w:pPr>
              <w:pStyle w:val="Lijstalinea"/>
              <w:numPr>
                <w:ilvl w:val="1"/>
                <w:numId w:val="29"/>
              </w:numPr>
              <w:ind w:left="624" w:hanging="170"/>
              <w:rPr>
                <w:rFonts w:ascii="Verdana" w:hAnsi="Verdana"/>
                <w:sz w:val="18"/>
                <w:szCs w:val="18"/>
              </w:rPr>
            </w:pPr>
            <w:r w:rsidRPr="001B4ACC">
              <w:rPr>
                <w:rFonts w:ascii="Verdana" w:hAnsi="Verdana"/>
                <w:sz w:val="18"/>
                <w:szCs w:val="18"/>
              </w:rPr>
              <w:t xml:space="preserve">Renkum.nieuws.nl, Wageningen.nieuws.nl: Onderzoek: Magic Box werkt tegen verspilling </w:t>
            </w:r>
          </w:p>
          <w:p w14:paraId="53158AE9" w14:textId="77777777" w:rsidR="001268FB" w:rsidRPr="001B4ACC" w:rsidRDefault="001268FB" w:rsidP="001268FB">
            <w:pPr>
              <w:pStyle w:val="Lijstalinea"/>
              <w:numPr>
                <w:ilvl w:val="1"/>
                <w:numId w:val="29"/>
              </w:numPr>
              <w:ind w:left="624" w:hanging="170"/>
              <w:rPr>
                <w:rFonts w:ascii="Verdana" w:hAnsi="Verdana"/>
                <w:sz w:val="18"/>
                <w:szCs w:val="18"/>
                <w:lang w:val="en-US"/>
              </w:rPr>
            </w:pPr>
            <w:proofErr w:type="spellStart"/>
            <w:r w:rsidRPr="001B4ACC">
              <w:rPr>
                <w:rFonts w:ascii="Verdana" w:hAnsi="Verdana"/>
                <w:sz w:val="18"/>
                <w:szCs w:val="18"/>
                <w:lang w:val="en-US"/>
              </w:rPr>
              <w:t>Foodclicks</w:t>
            </w:r>
            <w:proofErr w:type="spellEnd"/>
            <w:r w:rsidRPr="001B4ACC">
              <w:rPr>
                <w:rFonts w:ascii="Verdana" w:hAnsi="Verdana"/>
                <w:sz w:val="18"/>
                <w:szCs w:val="18"/>
                <w:lang w:val="en-US"/>
              </w:rPr>
              <w:t xml:space="preserve">: Impact Magic Box van Too Good To Go is </w:t>
            </w:r>
            <w:proofErr w:type="spellStart"/>
            <w:r w:rsidRPr="001B4ACC">
              <w:rPr>
                <w:rFonts w:ascii="Verdana" w:hAnsi="Verdana"/>
                <w:sz w:val="18"/>
                <w:szCs w:val="18"/>
                <w:lang w:val="en-US"/>
              </w:rPr>
              <w:t>groot</w:t>
            </w:r>
            <w:proofErr w:type="spellEnd"/>
          </w:p>
          <w:p w14:paraId="7C7EFD8F" w14:textId="77777777" w:rsidR="001268FB" w:rsidRPr="001B4ACC" w:rsidRDefault="001268FB" w:rsidP="001268FB">
            <w:pPr>
              <w:pStyle w:val="Lijstalinea"/>
              <w:numPr>
                <w:ilvl w:val="1"/>
                <w:numId w:val="29"/>
              </w:numPr>
              <w:ind w:left="624" w:hanging="170"/>
              <w:rPr>
                <w:rFonts w:ascii="Verdana" w:hAnsi="Verdana"/>
                <w:sz w:val="18"/>
                <w:szCs w:val="18"/>
              </w:rPr>
            </w:pPr>
            <w:r w:rsidRPr="001B4ACC">
              <w:rPr>
                <w:rFonts w:ascii="Verdana" w:hAnsi="Verdana"/>
                <w:sz w:val="18"/>
                <w:szCs w:val="18"/>
              </w:rPr>
              <w:t>BioJournaal.nl: Onderzoek toont aan: Magic Box is effectief instrument tegen voedselverspilling.</w:t>
            </w:r>
          </w:p>
          <w:p w14:paraId="2ED24CE3" w14:textId="77777777" w:rsidR="001268FB" w:rsidRPr="001B4ACC" w:rsidRDefault="001268FB" w:rsidP="001268FB">
            <w:pPr>
              <w:pStyle w:val="Lijstalinea"/>
              <w:numPr>
                <w:ilvl w:val="1"/>
                <w:numId w:val="29"/>
              </w:numPr>
              <w:ind w:left="624" w:hanging="170"/>
              <w:rPr>
                <w:rFonts w:ascii="Verdana" w:hAnsi="Verdana"/>
                <w:sz w:val="18"/>
                <w:szCs w:val="18"/>
              </w:rPr>
            </w:pPr>
            <w:r w:rsidRPr="001B4ACC">
              <w:rPr>
                <w:rFonts w:ascii="Verdana" w:hAnsi="Verdana"/>
                <w:sz w:val="18"/>
                <w:szCs w:val="18"/>
              </w:rPr>
              <w:t xml:space="preserve">Nieuwe Oogst: Topsector </w:t>
            </w:r>
            <w:proofErr w:type="spellStart"/>
            <w:r w:rsidRPr="001B4ACC">
              <w:rPr>
                <w:rFonts w:ascii="Verdana" w:hAnsi="Verdana"/>
                <w:sz w:val="18"/>
                <w:szCs w:val="18"/>
              </w:rPr>
              <w:t>Agri</w:t>
            </w:r>
            <w:proofErr w:type="spellEnd"/>
            <w:r w:rsidRPr="001B4ACC">
              <w:rPr>
                <w:rFonts w:ascii="Verdana" w:hAnsi="Verdana"/>
                <w:sz w:val="18"/>
                <w:szCs w:val="18"/>
              </w:rPr>
              <w:t xml:space="preserve"> &amp; Food promoot anti-</w:t>
            </w:r>
            <w:proofErr w:type="spellStart"/>
            <w:r w:rsidRPr="001B4ACC">
              <w:rPr>
                <w:rFonts w:ascii="Verdana" w:hAnsi="Verdana"/>
                <w:sz w:val="18"/>
                <w:szCs w:val="18"/>
              </w:rPr>
              <w:t>voedselverspillingsbox</w:t>
            </w:r>
            <w:proofErr w:type="spellEnd"/>
          </w:p>
          <w:p w14:paraId="54DC76B5" w14:textId="77777777" w:rsidR="001268FB" w:rsidRPr="001B4ACC" w:rsidRDefault="001268FB" w:rsidP="001268FB">
            <w:pPr>
              <w:pStyle w:val="Lijstalinea"/>
              <w:numPr>
                <w:ilvl w:val="1"/>
                <w:numId w:val="29"/>
              </w:numPr>
              <w:ind w:left="624" w:hanging="170"/>
              <w:rPr>
                <w:rFonts w:ascii="Verdana" w:hAnsi="Verdana"/>
                <w:sz w:val="18"/>
                <w:szCs w:val="18"/>
                <w:lang w:val="en-US"/>
              </w:rPr>
            </w:pPr>
            <w:proofErr w:type="spellStart"/>
            <w:r w:rsidRPr="001B4ACC">
              <w:rPr>
                <w:rFonts w:ascii="Verdana" w:hAnsi="Verdana"/>
                <w:sz w:val="18"/>
                <w:szCs w:val="18"/>
                <w:lang w:val="en-US"/>
              </w:rPr>
              <w:t>Topsector</w:t>
            </w:r>
            <w:proofErr w:type="spellEnd"/>
            <w:r w:rsidRPr="001B4ACC">
              <w:rPr>
                <w:rFonts w:ascii="Verdana" w:hAnsi="Verdana"/>
                <w:sz w:val="18"/>
                <w:szCs w:val="18"/>
                <w:lang w:val="en-US"/>
              </w:rPr>
              <w:t xml:space="preserve"> Agri &amp; Food </w:t>
            </w:r>
            <w:proofErr w:type="spellStart"/>
            <w:r w:rsidRPr="001B4ACC">
              <w:rPr>
                <w:rFonts w:ascii="Verdana" w:hAnsi="Verdana"/>
                <w:sz w:val="18"/>
                <w:szCs w:val="18"/>
                <w:lang w:val="en-US"/>
              </w:rPr>
              <w:t>promoot</w:t>
            </w:r>
            <w:proofErr w:type="spellEnd"/>
            <w:r w:rsidRPr="001B4ACC">
              <w:rPr>
                <w:rFonts w:ascii="Verdana" w:hAnsi="Verdana"/>
                <w:sz w:val="18"/>
                <w:szCs w:val="18"/>
                <w:lang w:val="en-US"/>
              </w:rPr>
              <w:t xml:space="preserve"> anti-</w:t>
            </w:r>
            <w:proofErr w:type="spellStart"/>
            <w:r w:rsidRPr="001B4ACC">
              <w:rPr>
                <w:rFonts w:ascii="Verdana" w:hAnsi="Verdana"/>
                <w:sz w:val="18"/>
                <w:szCs w:val="18"/>
                <w:lang w:val="en-US"/>
              </w:rPr>
              <w:t>voedselverspillingsbox</w:t>
            </w:r>
            <w:proofErr w:type="spellEnd"/>
            <w:r w:rsidRPr="001B4ACC">
              <w:rPr>
                <w:rFonts w:ascii="Verdana" w:hAnsi="Verdana"/>
                <w:sz w:val="18"/>
                <w:szCs w:val="18"/>
                <w:lang w:val="en-US"/>
              </w:rPr>
              <w:t xml:space="preserve"> </w:t>
            </w:r>
          </w:p>
          <w:p w14:paraId="28C2DA38" w14:textId="77777777" w:rsidR="001268FB" w:rsidRPr="001B4ACC" w:rsidRDefault="001268FB" w:rsidP="001268FB">
            <w:pPr>
              <w:pStyle w:val="Lijstalinea"/>
              <w:numPr>
                <w:ilvl w:val="1"/>
                <w:numId w:val="29"/>
              </w:numPr>
              <w:ind w:left="624" w:hanging="170"/>
              <w:rPr>
                <w:rFonts w:ascii="Verdana" w:hAnsi="Verdana"/>
                <w:sz w:val="18"/>
                <w:szCs w:val="18"/>
              </w:rPr>
            </w:pPr>
            <w:r w:rsidRPr="001B4ACC">
              <w:rPr>
                <w:rFonts w:ascii="Verdana" w:hAnsi="Verdana"/>
                <w:sz w:val="18"/>
                <w:szCs w:val="18"/>
              </w:rPr>
              <w:t>Boeren nu, Duurzaam Ondernemen, Duurzaamnieuws.nl, Goedemorgen paprika, Nieuws Online: Magic Box effectief instrument tegen voedselverspilling</w:t>
            </w:r>
          </w:p>
          <w:p w14:paraId="563A4F5D" w14:textId="77777777" w:rsidR="001268FB" w:rsidRPr="001B4ACC" w:rsidRDefault="001268FB" w:rsidP="001268FB">
            <w:pPr>
              <w:pStyle w:val="Lijstalinea"/>
              <w:numPr>
                <w:ilvl w:val="1"/>
                <w:numId w:val="29"/>
              </w:numPr>
              <w:ind w:left="624" w:hanging="170"/>
              <w:rPr>
                <w:rFonts w:ascii="Verdana" w:hAnsi="Verdana"/>
                <w:sz w:val="18"/>
                <w:szCs w:val="18"/>
                <w:lang w:val="en-US"/>
              </w:rPr>
            </w:pPr>
            <w:proofErr w:type="spellStart"/>
            <w:r w:rsidRPr="001B4ACC">
              <w:rPr>
                <w:rFonts w:ascii="Verdana" w:hAnsi="Verdana"/>
                <w:sz w:val="18"/>
                <w:szCs w:val="18"/>
                <w:lang w:val="en-US"/>
              </w:rPr>
              <w:t>VoedingNu</w:t>
            </w:r>
            <w:proofErr w:type="spellEnd"/>
            <w:r w:rsidRPr="001B4ACC">
              <w:rPr>
                <w:rFonts w:ascii="Verdana" w:hAnsi="Verdana"/>
                <w:sz w:val="18"/>
                <w:szCs w:val="18"/>
                <w:lang w:val="en-US"/>
              </w:rPr>
              <w:t xml:space="preserve">: Too Good To Go </w:t>
            </w:r>
            <w:proofErr w:type="spellStart"/>
            <w:r w:rsidRPr="001B4ACC">
              <w:rPr>
                <w:rFonts w:ascii="Verdana" w:hAnsi="Verdana"/>
                <w:sz w:val="18"/>
                <w:szCs w:val="18"/>
                <w:lang w:val="en-US"/>
              </w:rPr>
              <w:t>effectief</w:t>
            </w:r>
            <w:proofErr w:type="spellEnd"/>
            <w:r w:rsidRPr="001B4ACC">
              <w:rPr>
                <w:rFonts w:ascii="Verdana" w:hAnsi="Verdana"/>
                <w:sz w:val="18"/>
                <w:szCs w:val="18"/>
                <w:lang w:val="en-US"/>
              </w:rPr>
              <w:t xml:space="preserve"> concept </w:t>
            </w:r>
            <w:proofErr w:type="spellStart"/>
            <w:r w:rsidRPr="001B4ACC">
              <w:rPr>
                <w:rFonts w:ascii="Verdana" w:hAnsi="Verdana"/>
                <w:sz w:val="18"/>
                <w:szCs w:val="18"/>
                <w:lang w:val="en-US"/>
              </w:rPr>
              <w:t>tegen</w:t>
            </w:r>
            <w:proofErr w:type="spellEnd"/>
            <w:r w:rsidRPr="001B4ACC">
              <w:rPr>
                <w:rFonts w:ascii="Verdana" w:hAnsi="Verdana"/>
                <w:sz w:val="18"/>
                <w:szCs w:val="18"/>
                <w:lang w:val="en-US"/>
              </w:rPr>
              <w:t xml:space="preserve"> </w:t>
            </w:r>
            <w:proofErr w:type="spellStart"/>
            <w:r w:rsidRPr="001B4ACC">
              <w:rPr>
                <w:rFonts w:ascii="Verdana" w:hAnsi="Verdana"/>
                <w:sz w:val="18"/>
                <w:szCs w:val="18"/>
                <w:lang w:val="en-US"/>
              </w:rPr>
              <w:t>voedselverspilling</w:t>
            </w:r>
            <w:proofErr w:type="spellEnd"/>
          </w:p>
          <w:p w14:paraId="16038565" w14:textId="77777777" w:rsidR="001268FB" w:rsidRPr="001B4ACC" w:rsidRDefault="001268FB" w:rsidP="001268FB">
            <w:pPr>
              <w:pStyle w:val="Lijstalinea"/>
              <w:numPr>
                <w:ilvl w:val="1"/>
                <w:numId w:val="29"/>
              </w:numPr>
              <w:ind w:left="624" w:hanging="170"/>
              <w:rPr>
                <w:rFonts w:ascii="Verdana" w:hAnsi="Verdana"/>
                <w:sz w:val="18"/>
                <w:szCs w:val="18"/>
                <w:lang w:val="en-US"/>
              </w:rPr>
            </w:pPr>
            <w:r w:rsidRPr="001B4ACC">
              <w:rPr>
                <w:rFonts w:ascii="Verdana" w:hAnsi="Verdana"/>
                <w:sz w:val="18"/>
                <w:szCs w:val="18"/>
                <w:lang w:val="en-US"/>
              </w:rPr>
              <w:t>NL Times: Too good to go 'Magic Box' effective in the fight against food waste.</w:t>
            </w:r>
          </w:p>
          <w:p w14:paraId="202128AB" w14:textId="77777777" w:rsidR="001268FB" w:rsidRPr="001B4ACC" w:rsidRDefault="001268FB" w:rsidP="001268FB">
            <w:pPr>
              <w:pStyle w:val="Lijstalinea"/>
              <w:numPr>
                <w:ilvl w:val="1"/>
                <w:numId w:val="29"/>
              </w:numPr>
              <w:ind w:left="624" w:hanging="170"/>
              <w:rPr>
                <w:rFonts w:ascii="Verdana" w:hAnsi="Verdana"/>
                <w:sz w:val="18"/>
                <w:szCs w:val="18"/>
              </w:rPr>
            </w:pPr>
            <w:r w:rsidRPr="001B4ACC">
              <w:rPr>
                <w:rFonts w:ascii="Verdana" w:hAnsi="Verdana"/>
                <w:sz w:val="18"/>
                <w:szCs w:val="18"/>
              </w:rPr>
              <w:t>RTL Nieuws: Magic box blijkt succes: 'Bijna geen eten meer in de prullenbak'</w:t>
            </w:r>
          </w:p>
          <w:p w14:paraId="3321EBB5" w14:textId="77777777" w:rsidR="001268FB" w:rsidRPr="001B4ACC" w:rsidRDefault="001268FB" w:rsidP="001268FB">
            <w:pPr>
              <w:pStyle w:val="Lijstalinea"/>
              <w:numPr>
                <w:ilvl w:val="1"/>
                <w:numId w:val="29"/>
              </w:numPr>
              <w:ind w:left="624" w:hanging="170"/>
              <w:rPr>
                <w:rFonts w:ascii="Verdana" w:hAnsi="Verdana"/>
                <w:sz w:val="18"/>
                <w:szCs w:val="18"/>
              </w:rPr>
            </w:pPr>
            <w:r w:rsidRPr="001B4ACC">
              <w:rPr>
                <w:rFonts w:ascii="Verdana" w:hAnsi="Verdana"/>
                <w:sz w:val="18"/>
                <w:szCs w:val="18"/>
              </w:rPr>
              <w:t>Food Holland: Magic Box is effectief instrument tegen voedselverspilling</w:t>
            </w:r>
          </w:p>
          <w:p w14:paraId="375C5273" w14:textId="77777777" w:rsidR="001268FB" w:rsidRPr="001B4ACC" w:rsidRDefault="001268FB" w:rsidP="001268FB">
            <w:pPr>
              <w:pStyle w:val="Lijstalinea"/>
              <w:numPr>
                <w:ilvl w:val="1"/>
                <w:numId w:val="29"/>
              </w:numPr>
              <w:ind w:left="624" w:hanging="170"/>
              <w:rPr>
                <w:rFonts w:ascii="Verdana" w:hAnsi="Verdana"/>
                <w:sz w:val="18"/>
                <w:szCs w:val="18"/>
              </w:rPr>
            </w:pPr>
            <w:r w:rsidRPr="001B4ACC">
              <w:rPr>
                <w:rFonts w:ascii="Verdana" w:hAnsi="Verdana"/>
                <w:sz w:val="18"/>
                <w:szCs w:val="18"/>
              </w:rPr>
              <w:t xml:space="preserve">Omroep Zeeland, </w:t>
            </w:r>
            <w:proofErr w:type="spellStart"/>
            <w:r w:rsidRPr="001B4ACC">
              <w:rPr>
                <w:rFonts w:ascii="Verdana" w:hAnsi="Verdana"/>
                <w:sz w:val="18"/>
                <w:szCs w:val="18"/>
              </w:rPr>
              <w:t>Watskeburt</w:t>
            </w:r>
            <w:proofErr w:type="spellEnd"/>
            <w:r w:rsidRPr="001B4ACC">
              <w:rPr>
                <w:rFonts w:ascii="Verdana" w:hAnsi="Verdana"/>
                <w:sz w:val="18"/>
                <w:szCs w:val="18"/>
              </w:rPr>
              <w:t xml:space="preserve"> in mijn straat? Mosselen in de </w:t>
            </w:r>
            <w:proofErr w:type="spellStart"/>
            <w:r w:rsidRPr="001B4ACC">
              <w:rPr>
                <w:rFonts w:ascii="Verdana" w:hAnsi="Verdana"/>
                <w:sz w:val="18"/>
                <w:szCs w:val="18"/>
              </w:rPr>
              <w:t>secret</w:t>
            </w:r>
            <w:proofErr w:type="spellEnd"/>
            <w:r w:rsidRPr="001B4ACC">
              <w:rPr>
                <w:rFonts w:ascii="Verdana" w:hAnsi="Verdana"/>
                <w:sz w:val="18"/>
                <w:szCs w:val="18"/>
              </w:rPr>
              <w:t xml:space="preserve"> box: mensen konden hun geluk niet op</w:t>
            </w:r>
          </w:p>
          <w:p w14:paraId="6BD3DB7E" w14:textId="77777777" w:rsidR="001268FB" w:rsidRPr="001B4ACC" w:rsidRDefault="001268FB" w:rsidP="001268FB">
            <w:pPr>
              <w:pStyle w:val="Lijstalinea"/>
              <w:numPr>
                <w:ilvl w:val="1"/>
                <w:numId w:val="29"/>
              </w:numPr>
              <w:ind w:left="624" w:hanging="170"/>
              <w:rPr>
                <w:rFonts w:ascii="Verdana" w:hAnsi="Verdana"/>
                <w:sz w:val="18"/>
                <w:szCs w:val="18"/>
                <w:lang w:val="en-US"/>
              </w:rPr>
            </w:pPr>
            <w:r w:rsidRPr="001B4ACC">
              <w:rPr>
                <w:rFonts w:ascii="Verdana" w:hAnsi="Verdana"/>
                <w:sz w:val="18"/>
                <w:szCs w:val="18"/>
                <w:lang w:val="en-US"/>
              </w:rPr>
              <w:t xml:space="preserve">EVMI: WUR: Too Good To Go is </w:t>
            </w:r>
            <w:proofErr w:type="spellStart"/>
            <w:r w:rsidRPr="001B4ACC">
              <w:rPr>
                <w:rFonts w:ascii="Verdana" w:hAnsi="Verdana"/>
                <w:sz w:val="18"/>
                <w:szCs w:val="18"/>
                <w:lang w:val="en-US"/>
              </w:rPr>
              <w:t>effectief</w:t>
            </w:r>
            <w:proofErr w:type="spellEnd"/>
            <w:r w:rsidRPr="001B4ACC">
              <w:rPr>
                <w:rFonts w:ascii="Verdana" w:hAnsi="Verdana"/>
                <w:sz w:val="18"/>
                <w:szCs w:val="18"/>
                <w:lang w:val="en-US"/>
              </w:rPr>
              <w:t xml:space="preserve"> instrument </w:t>
            </w:r>
            <w:proofErr w:type="spellStart"/>
            <w:r w:rsidRPr="001B4ACC">
              <w:rPr>
                <w:rFonts w:ascii="Verdana" w:hAnsi="Verdana"/>
                <w:sz w:val="18"/>
                <w:szCs w:val="18"/>
                <w:lang w:val="en-US"/>
              </w:rPr>
              <w:t>tegen</w:t>
            </w:r>
            <w:proofErr w:type="spellEnd"/>
            <w:r w:rsidRPr="001B4ACC">
              <w:rPr>
                <w:rFonts w:ascii="Verdana" w:hAnsi="Verdana"/>
                <w:sz w:val="18"/>
                <w:szCs w:val="18"/>
                <w:lang w:val="en-US"/>
              </w:rPr>
              <w:t xml:space="preserve"> </w:t>
            </w:r>
            <w:proofErr w:type="spellStart"/>
            <w:r w:rsidRPr="001B4ACC">
              <w:rPr>
                <w:rFonts w:ascii="Verdana" w:hAnsi="Verdana"/>
                <w:sz w:val="18"/>
                <w:szCs w:val="18"/>
                <w:lang w:val="en-US"/>
              </w:rPr>
              <w:t>voedselverspilling</w:t>
            </w:r>
            <w:proofErr w:type="spellEnd"/>
            <w:r w:rsidRPr="001B4ACC">
              <w:rPr>
                <w:rFonts w:ascii="Verdana" w:hAnsi="Verdana"/>
                <w:sz w:val="18"/>
                <w:szCs w:val="18"/>
                <w:lang w:val="en-US"/>
              </w:rPr>
              <w:t xml:space="preserve"> </w:t>
            </w:r>
          </w:p>
        </w:tc>
      </w:tr>
      <w:tr w:rsidR="003413A6" w:rsidRPr="0081352C" w14:paraId="5971F2B3" w14:textId="77777777" w:rsidTr="00E63B0E">
        <w:tc>
          <w:tcPr>
            <w:tcW w:w="9214" w:type="dxa"/>
            <w:shd w:val="clear" w:color="auto" w:fill="auto"/>
          </w:tcPr>
          <w:p w14:paraId="27080605" w14:textId="77777777" w:rsidR="003413A6" w:rsidRDefault="003413A6" w:rsidP="00E63B0E">
            <w:pPr>
              <w:rPr>
                <w:rFonts w:ascii="Verdana" w:hAnsi="Verdana" w:cs="Arial"/>
                <w:sz w:val="18"/>
                <w:szCs w:val="18"/>
                <w:u w:val="single"/>
              </w:rPr>
            </w:pPr>
            <w:r w:rsidRPr="00A61ABC">
              <w:rPr>
                <w:rFonts w:ascii="Verdana" w:hAnsi="Verdana" w:cs="Arial"/>
                <w:sz w:val="18"/>
                <w:szCs w:val="18"/>
                <w:u w:val="single"/>
              </w:rPr>
              <w:t>Overig (</w:t>
            </w:r>
            <w:r w:rsidR="006A1EB2">
              <w:rPr>
                <w:rFonts w:ascii="Verdana" w:hAnsi="Verdana" w:cs="Arial"/>
                <w:sz w:val="18"/>
                <w:szCs w:val="18"/>
                <w:u w:val="single"/>
              </w:rPr>
              <w:t>T</w:t>
            </w:r>
            <w:r w:rsidRPr="00A61ABC">
              <w:rPr>
                <w:rFonts w:ascii="Verdana" w:hAnsi="Verdana" w:cs="Arial"/>
                <w:sz w:val="18"/>
                <w:szCs w:val="18"/>
                <w:u w:val="single"/>
              </w:rPr>
              <w:t>echnieken, apparaten, methodes etc.):</w:t>
            </w:r>
          </w:p>
          <w:p w14:paraId="79DBAE67" w14:textId="77777777" w:rsidR="003413A6" w:rsidRDefault="003413A6" w:rsidP="00E63B0E">
            <w:pPr>
              <w:rPr>
                <w:rFonts w:ascii="Verdana" w:hAnsi="Verdana" w:cs="Arial"/>
                <w:sz w:val="18"/>
                <w:szCs w:val="18"/>
                <w:u w:val="single"/>
              </w:rPr>
            </w:pPr>
          </w:p>
          <w:p w14:paraId="7BBE9548" w14:textId="77777777" w:rsidR="001B4ACC" w:rsidRPr="00A61ABC" w:rsidRDefault="001B4ACC" w:rsidP="00E63B0E">
            <w:pPr>
              <w:rPr>
                <w:rFonts w:ascii="Verdana" w:hAnsi="Verdana" w:cs="Arial"/>
                <w:sz w:val="18"/>
                <w:szCs w:val="18"/>
                <w:u w:val="single"/>
              </w:rPr>
            </w:pPr>
          </w:p>
        </w:tc>
      </w:tr>
    </w:tbl>
    <w:p w14:paraId="0378AD80" w14:textId="77777777" w:rsidR="003413A6" w:rsidRPr="00A61ABC" w:rsidRDefault="003413A6" w:rsidP="003413A6">
      <w:pPr>
        <w:rPr>
          <w:rFonts w:ascii="Verdana" w:hAnsi="Verdana" w:cs="Arial"/>
          <w:sz w:val="18"/>
          <w:szCs w:val="18"/>
        </w:rPr>
      </w:pPr>
    </w:p>
    <w:p w14:paraId="47A4AD44" w14:textId="77777777" w:rsidR="003413A6" w:rsidRPr="00A61ABC" w:rsidRDefault="003413A6" w:rsidP="003413A6">
      <w:pPr>
        <w:rPr>
          <w:rFonts w:ascii="Verdana" w:hAnsi="Verdana" w:cs="Arial"/>
          <w:sz w:val="18"/>
          <w:szCs w:val="18"/>
        </w:rPr>
      </w:pPr>
    </w:p>
    <w:p w14:paraId="1397D229" w14:textId="77777777" w:rsidR="005569FC" w:rsidRPr="00781FF0" w:rsidRDefault="00CA6153" w:rsidP="005569FC">
      <w:pPr>
        <w:rPr>
          <w:rFonts w:ascii="Verdana" w:hAnsi="Verdana" w:cs="Arial"/>
          <w:sz w:val="18"/>
          <w:szCs w:val="18"/>
        </w:rPr>
      </w:pPr>
      <w:hyperlink r:id="rId15" w:history="1">
        <w:r w:rsidR="005569FC" w:rsidRPr="00BD509E">
          <w:rPr>
            <w:rStyle w:val="Hyperlink"/>
            <w:rFonts w:ascii="Verdana" w:hAnsi="Verdana" w:cs="Arial"/>
            <w:sz w:val="18"/>
            <w:szCs w:val="18"/>
          </w:rPr>
          <w:t>https://www.wur.nl/nl/Onderzoek-Resultaten/Onderzoeksprojecten-LNV/Expertisegebieden/kennisonline/Houdbaarheid-Begrepen.htm</w:t>
        </w:r>
      </w:hyperlink>
      <w:r w:rsidR="005569FC">
        <w:rPr>
          <w:rFonts w:ascii="Verdana" w:hAnsi="Verdana" w:cs="Arial"/>
          <w:sz w:val="18"/>
          <w:szCs w:val="18"/>
        </w:rPr>
        <w:t xml:space="preserve"> </w:t>
      </w:r>
    </w:p>
    <w:p w14:paraId="42663B2C" w14:textId="77777777" w:rsidR="003413A6" w:rsidRDefault="003413A6" w:rsidP="00B75D93">
      <w:pPr>
        <w:rPr>
          <w:rFonts w:ascii="Verdana" w:hAnsi="Verdana" w:cs="Arial"/>
          <w:b/>
        </w:rPr>
      </w:pPr>
    </w:p>
    <w:sectPr w:rsidR="003413A6"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3CCAD" w14:textId="77777777" w:rsidR="00CA6153" w:rsidRDefault="00CA6153">
      <w:r>
        <w:separator/>
      </w:r>
    </w:p>
  </w:endnote>
  <w:endnote w:type="continuationSeparator" w:id="0">
    <w:p w14:paraId="3179DCE6" w14:textId="77777777" w:rsidR="00CA6153" w:rsidRDefault="00CA6153">
      <w:r>
        <w:continuationSeparator/>
      </w:r>
    </w:p>
  </w:endnote>
  <w:endnote w:type="continuationNotice" w:id="1">
    <w:p w14:paraId="761FC547" w14:textId="77777777" w:rsidR="00CA6153" w:rsidRDefault="00CA6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80B71" w14:textId="77777777" w:rsidR="00CA6153" w:rsidRDefault="00CA6153">
      <w:r>
        <w:separator/>
      </w:r>
    </w:p>
  </w:footnote>
  <w:footnote w:type="continuationSeparator" w:id="0">
    <w:p w14:paraId="01A29C58" w14:textId="77777777" w:rsidR="00CA6153" w:rsidRDefault="00CA6153">
      <w:r>
        <w:continuationSeparator/>
      </w:r>
    </w:p>
  </w:footnote>
  <w:footnote w:type="continuationNotice" w:id="1">
    <w:p w14:paraId="01F0BE0B" w14:textId="77777777" w:rsidR="00CA6153" w:rsidRDefault="00CA61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B475798"/>
    <w:multiLevelType w:val="hybridMultilevel"/>
    <w:tmpl w:val="AAC6191A"/>
    <w:lvl w:ilvl="0" w:tplc="A34289A2">
      <w:numFmt w:val="bullet"/>
      <w:lvlText w:val="-"/>
      <w:lvlJc w:val="left"/>
      <w:pPr>
        <w:ind w:left="1068" w:hanging="708"/>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45BFC"/>
    <w:multiLevelType w:val="hybridMultilevel"/>
    <w:tmpl w:val="1D268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F68F5"/>
    <w:multiLevelType w:val="hybridMultilevel"/>
    <w:tmpl w:val="0150C7FC"/>
    <w:lvl w:ilvl="0" w:tplc="803860A4">
      <w:start w:val="1"/>
      <w:numFmt w:val="bullet"/>
      <w:lvlText w:val="-"/>
      <w:lvlJc w:val="left"/>
      <w:pPr>
        <w:ind w:left="720" w:hanging="360"/>
      </w:pPr>
      <w:rPr>
        <w:rFonts w:ascii="Helvetica" w:hAnsi="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60A0445"/>
    <w:multiLevelType w:val="hybridMultilevel"/>
    <w:tmpl w:val="A1EEC520"/>
    <w:lvl w:ilvl="0" w:tplc="4ABC794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5CB5ACE"/>
    <w:multiLevelType w:val="hybridMultilevel"/>
    <w:tmpl w:val="D24C4292"/>
    <w:lvl w:ilvl="0" w:tplc="A34289A2">
      <w:numFmt w:val="bullet"/>
      <w:lvlText w:val="-"/>
      <w:lvlJc w:val="left"/>
      <w:pPr>
        <w:ind w:left="720" w:hanging="360"/>
      </w:pPr>
      <w:rPr>
        <w:rFonts w:ascii="Verdana" w:eastAsia="Times New Roman" w:hAnsi="Verdana" w:cs="Times New Roman" w:hint="default"/>
      </w:rPr>
    </w:lvl>
    <w:lvl w:ilvl="1" w:tplc="803860A4">
      <w:start w:val="1"/>
      <w:numFmt w:val="bullet"/>
      <w:lvlText w:val="-"/>
      <w:lvlJc w:val="left"/>
      <w:pPr>
        <w:ind w:left="1440" w:hanging="360"/>
      </w:pPr>
      <w:rPr>
        <w:rFonts w:ascii="Helvetica" w:hAnsi="Helvetic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772F72"/>
    <w:multiLevelType w:val="hybridMultilevel"/>
    <w:tmpl w:val="AA8C4D40"/>
    <w:lvl w:ilvl="0" w:tplc="A34289A2">
      <w:numFmt w:val="bullet"/>
      <w:lvlText w:val="-"/>
      <w:lvlJc w:val="left"/>
      <w:pPr>
        <w:ind w:left="1068" w:hanging="708"/>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260E0"/>
    <w:multiLevelType w:val="hybridMultilevel"/>
    <w:tmpl w:val="8924B9C6"/>
    <w:lvl w:ilvl="0" w:tplc="A34289A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EC77E74"/>
    <w:multiLevelType w:val="hybridMultilevel"/>
    <w:tmpl w:val="FA0E7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8"/>
  </w:num>
  <w:num w:numId="3">
    <w:abstractNumId w:val="10"/>
  </w:num>
  <w:num w:numId="4">
    <w:abstractNumId w:val="11"/>
  </w:num>
  <w:num w:numId="5">
    <w:abstractNumId w:val="25"/>
  </w:num>
  <w:num w:numId="6">
    <w:abstractNumId w:val="22"/>
  </w:num>
  <w:num w:numId="7">
    <w:abstractNumId w:val="13"/>
  </w:num>
  <w:num w:numId="8">
    <w:abstractNumId w:val="5"/>
  </w:num>
  <w:num w:numId="9">
    <w:abstractNumId w:val="15"/>
  </w:num>
  <w:num w:numId="10">
    <w:abstractNumId w:val="1"/>
  </w:num>
  <w:num w:numId="11">
    <w:abstractNumId w:val="14"/>
  </w:num>
  <w:num w:numId="12">
    <w:abstractNumId w:val="6"/>
  </w:num>
  <w:num w:numId="13">
    <w:abstractNumId w:val="19"/>
  </w:num>
  <w:num w:numId="14">
    <w:abstractNumId w:val="16"/>
  </w:num>
  <w:num w:numId="15">
    <w:abstractNumId w:val="7"/>
  </w:num>
  <w:num w:numId="16">
    <w:abstractNumId w:val="20"/>
  </w:num>
  <w:num w:numId="17">
    <w:abstractNumId w:val="3"/>
  </w:num>
  <w:num w:numId="18">
    <w:abstractNumId w:val="17"/>
  </w:num>
  <w:num w:numId="19">
    <w:abstractNumId w:val="2"/>
  </w:num>
  <w:num w:numId="20">
    <w:abstractNumId w:val="0"/>
  </w:num>
  <w:num w:numId="21">
    <w:abstractNumId w:val="28"/>
  </w:num>
  <w:num w:numId="22">
    <w:abstractNumId w:val="27"/>
  </w:num>
  <w:num w:numId="23">
    <w:abstractNumId w:val="18"/>
  </w:num>
  <w:num w:numId="24">
    <w:abstractNumId w:val="12"/>
  </w:num>
  <w:num w:numId="25">
    <w:abstractNumId w:val="9"/>
  </w:num>
  <w:num w:numId="26">
    <w:abstractNumId w:val="4"/>
  </w:num>
  <w:num w:numId="27">
    <w:abstractNumId w:val="24"/>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660"/>
    <w:rsid w:val="00007C68"/>
    <w:rsid w:val="00011781"/>
    <w:rsid w:val="0001534A"/>
    <w:rsid w:val="0003313A"/>
    <w:rsid w:val="00051898"/>
    <w:rsid w:val="00063583"/>
    <w:rsid w:val="00072CD7"/>
    <w:rsid w:val="000749F2"/>
    <w:rsid w:val="0008124E"/>
    <w:rsid w:val="00093192"/>
    <w:rsid w:val="000B15FC"/>
    <w:rsid w:val="000B4EE7"/>
    <w:rsid w:val="000D0050"/>
    <w:rsid w:val="000D700A"/>
    <w:rsid w:val="000F39D7"/>
    <w:rsid w:val="000F62A6"/>
    <w:rsid w:val="00104650"/>
    <w:rsid w:val="00105B2D"/>
    <w:rsid w:val="00110350"/>
    <w:rsid w:val="00124C0D"/>
    <w:rsid w:val="00125711"/>
    <w:rsid w:val="001268FB"/>
    <w:rsid w:val="0013266B"/>
    <w:rsid w:val="00133A98"/>
    <w:rsid w:val="00141366"/>
    <w:rsid w:val="00143BF4"/>
    <w:rsid w:val="00154134"/>
    <w:rsid w:val="00165787"/>
    <w:rsid w:val="001673B2"/>
    <w:rsid w:val="0017000E"/>
    <w:rsid w:val="00175869"/>
    <w:rsid w:val="00180F19"/>
    <w:rsid w:val="001A6E54"/>
    <w:rsid w:val="001B4ACC"/>
    <w:rsid w:val="001C3CE2"/>
    <w:rsid w:val="001E5F19"/>
    <w:rsid w:val="001F1683"/>
    <w:rsid w:val="001F43BA"/>
    <w:rsid w:val="00203FC6"/>
    <w:rsid w:val="00210164"/>
    <w:rsid w:val="00214A77"/>
    <w:rsid w:val="00237513"/>
    <w:rsid w:val="002448CD"/>
    <w:rsid w:val="00252900"/>
    <w:rsid w:val="002607AF"/>
    <w:rsid w:val="00263614"/>
    <w:rsid w:val="00296299"/>
    <w:rsid w:val="002A1DD7"/>
    <w:rsid w:val="002A6C02"/>
    <w:rsid w:val="002C00FA"/>
    <w:rsid w:val="002C70C4"/>
    <w:rsid w:val="002D2D33"/>
    <w:rsid w:val="002D6B68"/>
    <w:rsid w:val="002D772A"/>
    <w:rsid w:val="00324174"/>
    <w:rsid w:val="003413A6"/>
    <w:rsid w:val="00347768"/>
    <w:rsid w:val="003616D6"/>
    <w:rsid w:val="00382E67"/>
    <w:rsid w:val="00387D9D"/>
    <w:rsid w:val="003A0158"/>
    <w:rsid w:val="003A7D79"/>
    <w:rsid w:val="003B5EB4"/>
    <w:rsid w:val="003B6EA1"/>
    <w:rsid w:val="003C0BF7"/>
    <w:rsid w:val="003C1C97"/>
    <w:rsid w:val="003C5F9D"/>
    <w:rsid w:val="003D2C57"/>
    <w:rsid w:val="003D5216"/>
    <w:rsid w:val="003F680E"/>
    <w:rsid w:val="00400F5F"/>
    <w:rsid w:val="00404A3B"/>
    <w:rsid w:val="00424B1F"/>
    <w:rsid w:val="00436E30"/>
    <w:rsid w:val="004414CE"/>
    <w:rsid w:val="0045083A"/>
    <w:rsid w:val="004508DE"/>
    <w:rsid w:val="004834F2"/>
    <w:rsid w:val="00484630"/>
    <w:rsid w:val="004877A0"/>
    <w:rsid w:val="004943F6"/>
    <w:rsid w:val="00494BB1"/>
    <w:rsid w:val="004977B1"/>
    <w:rsid w:val="004A21B3"/>
    <w:rsid w:val="004D2FCA"/>
    <w:rsid w:val="00516F00"/>
    <w:rsid w:val="00530B9C"/>
    <w:rsid w:val="005356A9"/>
    <w:rsid w:val="005372EC"/>
    <w:rsid w:val="00543A4D"/>
    <w:rsid w:val="005569FC"/>
    <w:rsid w:val="00560688"/>
    <w:rsid w:val="0056098D"/>
    <w:rsid w:val="0056706A"/>
    <w:rsid w:val="00567D38"/>
    <w:rsid w:val="00573F99"/>
    <w:rsid w:val="00583C38"/>
    <w:rsid w:val="0058447A"/>
    <w:rsid w:val="00595ADC"/>
    <w:rsid w:val="005A3DE9"/>
    <w:rsid w:val="005B13AA"/>
    <w:rsid w:val="005D0B10"/>
    <w:rsid w:val="006006BD"/>
    <w:rsid w:val="00606762"/>
    <w:rsid w:val="006423CD"/>
    <w:rsid w:val="006540BE"/>
    <w:rsid w:val="0066052C"/>
    <w:rsid w:val="00684F14"/>
    <w:rsid w:val="00687BF5"/>
    <w:rsid w:val="006A1EB2"/>
    <w:rsid w:val="006A36B0"/>
    <w:rsid w:val="006A51A6"/>
    <w:rsid w:val="006A742C"/>
    <w:rsid w:val="006C41C0"/>
    <w:rsid w:val="006E34CA"/>
    <w:rsid w:val="006F0AD3"/>
    <w:rsid w:val="006F37D4"/>
    <w:rsid w:val="006F5CE9"/>
    <w:rsid w:val="007129CD"/>
    <w:rsid w:val="00715DF2"/>
    <w:rsid w:val="00723EA2"/>
    <w:rsid w:val="00734A4D"/>
    <w:rsid w:val="00735DE0"/>
    <w:rsid w:val="00741DB3"/>
    <w:rsid w:val="00745C78"/>
    <w:rsid w:val="00747335"/>
    <w:rsid w:val="00751F6B"/>
    <w:rsid w:val="00757629"/>
    <w:rsid w:val="00775D78"/>
    <w:rsid w:val="00781FF0"/>
    <w:rsid w:val="0078663F"/>
    <w:rsid w:val="00793A6F"/>
    <w:rsid w:val="007977DE"/>
    <w:rsid w:val="007B1161"/>
    <w:rsid w:val="007C4248"/>
    <w:rsid w:val="007C5274"/>
    <w:rsid w:val="007D73E1"/>
    <w:rsid w:val="007E5059"/>
    <w:rsid w:val="00802EED"/>
    <w:rsid w:val="00816546"/>
    <w:rsid w:val="00823016"/>
    <w:rsid w:val="00823B51"/>
    <w:rsid w:val="00824062"/>
    <w:rsid w:val="00824779"/>
    <w:rsid w:val="00830C12"/>
    <w:rsid w:val="00831AF6"/>
    <w:rsid w:val="00831D59"/>
    <w:rsid w:val="00850776"/>
    <w:rsid w:val="00873550"/>
    <w:rsid w:val="00873574"/>
    <w:rsid w:val="00874A36"/>
    <w:rsid w:val="008943D2"/>
    <w:rsid w:val="008A1783"/>
    <w:rsid w:val="008A3062"/>
    <w:rsid w:val="008B45F3"/>
    <w:rsid w:val="008C6C64"/>
    <w:rsid w:val="008D7DC9"/>
    <w:rsid w:val="008F0DB1"/>
    <w:rsid w:val="0090149F"/>
    <w:rsid w:val="0090347A"/>
    <w:rsid w:val="00903E03"/>
    <w:rsid w:val="00913593"/>
    <w:rsid w:val="009177B5"/>
    <w:rsid w:val="00940B48"/>
    <w:rsid w:val="009A4209"/>
    <w:rsid w:val="009B4F8B"/>
    <w:rsid w:val="009D1952"/>
    <w:rsid w:val="00A03AF3"/>
    <w:rsid w:val="00A05DE4"/>
    <w:rsid w:val="00A356EB"/>
    <w:rsid w:val="00A55CBB"/>
    <w:rsid w:val="00A61D56"/>
    <w:rsid w:val="00A662C3"/>
    <w:rsid w:val="00A743C6"/>
    <w:rsid w:val="00A808E5"/>
    <w:rsid w:val="00AA078F"/>
    <w:rsid w:val="00AB2C65"/>
    <w:rsid w:val="00AB3F9F"/>
    <w:rsid w:val="00AB506E"/>
    <w:rsid w:val="00AC1D3B"/>
    <w:rsid w:val="00AD5646"/>
    <w:rsid w:val="00AE512D"/>
    <w:rsid w:val="00AF068A"/>
    <w:rsid w:val="00AF3D78"/>
    <w:rsid w:val="00B00B4E"/>
    <w:rsid w:val="00B05F4B"/>
    <w:rsid w:val="00B12917"/>
    <w:rsid w:val="00B23F70"/>
    <w:rsid w:val="00B406BC"/>
    <w:rsid w:val="00B619A6"/>
    <w:rsid w:val="00B64103"/>
    <w:rsid w:val="00B75D93"/>
    <w:rsid w:val="00B87715"/>
    <w:rsid w:val="00B878E6"/>
    <w:rsid w:val="00B97B43"/>
    <w:rsid w:val="00BB4922"/>
    <w:rsid w:val="00BC23F1"/>
    <w:rsid w:val="00BC3F32"/>
    <w:rsid w:val="00BC6F40"/>
    <w:rsid w:val="00BC7E22"/>
    <w:rsid w:val="00BE27D6"/>
    <w:rsid w:val="00BE5CB1"/>
    <w:rsid w:val="00BF2228"/>
    <w:rsid w:val="00C07507"/>
    <w:rsid w:val="00C12017"/>
    <w:rsid w:val="00C12B2F"/>
    <w:rsid w:val="00C131C5"/>
    <w:rsid w:val="00C14491"/>
    <w:rsid w:val="00C204D4"/>
    <w:rsid w:val="00C21F9A"/>
    <w:rsid w:val="00C31744"/>
    <w:rsid w:val="00C55B72"/>
    <w:rsid w:val="00C93E36"/>
    <w:rsid w:val="00CA6153"/>
    <w:rsid w:val="00CC01F2"/>
    <w:rsid w:val="00CC33FA"/>
    <w:rsid w:val="00CE3DA7"/>
    <w:rsid w:val="00CE5BC1"/>
    <w:rsid w:val="00CF2E89"/>
    <w:rsid w:val="00D00169"/>
    <w:rsid w:val="00D16D65"/>
    <w:rsid w:val="00D21578"/>
    <w:rsid w:val="00D31C69"/>
    <w:rsid w:val="00D44570"/>
    <w:rsid w:val="00D4777D"/>
    <w:rsid w:val="00D66320"/>
    <w:rsid w:val="00D663B7"/>
    <w:rsid w:val="00D73730"/>
    <w:rsid w:val="00DA00A3"/>
    <w:rsid w:val="00DA548C"/>
    <w:rsid w:val="00DB2277"/>
    <w:rsid w:val="00DE65FC"/>
    <w:rsid w:val="00DF10D9"/>
    <w:rsid w:val="00DF1DB7"/>
    <w:rsid w:val="00DF46E8"/>
    <w:rsid w:val="00E0706A"/>
    <w:rsid w:val="00E30BF1"/>
    <w:rsid w:val="00E321D2"/>
    <w:rsid w:val="00E34D40"/>
    <w:rsid w:val="00E40683"/>
    <w:rsid w:val="00E4320F"/>
    <w:rsid w:val="00E47030"/>
    <w:rsid w:val="00E60307"/>
    <w:rsid w:val="00E63660"/>
    <w:rsid w:val="00E63B0E"/>
    <w:rsid w:val="00E6696D"/>
    <w:rsid w:val="00E7561B"/>
    <w:rsid w:val="00E77340"/>
    <w:rsid w:val="00E853E9"/>
    <w:rsid w:val="00EA32F4"/>
    <w:rsid w:val="00EB589E"/>
    <w:rsid w:val="00EC7B49"/>
    <w:rsid w:val="00ED5297"/>
    <w:rsid w:val="00EF095B"/>
    <w:rsid w:val="00F17B7A"/>
    <w:rsid w:val="00F213D9"/>
    <w:rsid w:val="00F30A1E"/>
    <w:rsid w:val="00F45386"/>
    <w:rsid w:val="00F53011"/>
    <w:rsid w:val="00F6124B"/>
    <w:rsid w:val="00F63870"/>
    <w:rsid w:val="00F652B4"/>
    <w:rsid w:val="00F80983"/>
    <w:rsid w:val="00F868A0"/>
    <w:rsid w:val="00FA0D45"/>
    <w:rsid w:val="00FA4086"/>
    <w:rsid w:val="00FB6126"/>
    <w:rsid w:val="00FB776F"/>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71973"/>
  <w15:chartTrackingRefBased/>
  <w15:docId w15:val="{B206D291-13DA-4FC8-815E-F1FC9AA1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paragraph" w:styleId="Lijstalinea">
    <w:name w:val="List Paragraph"/>
    <w:basedOn w:val="Standaard"/>
    <w:uiPriority w:val="34"/>
    <w:qFormat/>
    <w:rsid w:val="00D16D65"/>
    <w:pPr>
      <w:ind w:left="720"/>
      <w:contextualSpacing/>
    </w:pPr>
  </w:style>
  <w:style w:type="character" w:customStyle="1" w:styleId="Onopgelostemelding1">
    <w:name w:val="Onopgeloste melding1"/>
    <w:basedOn w:val="Standaardalinea-lettertype"/>
    <w:uiPriority w:val="99"/>
    <w:semiHidden/>
    <w:unhideWhenUsed/>
    <w:rsid w:val="008F0DB1"/>
    <w:rPr>
      <w:color w:val="808080"/>
      <w:shd w:val="clear" w:color="auto" w:fill="E6E6E6"/>
    </w:rPr>
  </w:style>
  <w:style w:type="character" w:styleId="GevolgdeHyperlink">
    <w:name w:val="FollowedHyperlink"/>
    <w:basedOn w:val="Standaardalinea-lettertype"/>
    <w:rsid w:val="008F0D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4897">
      <w:bodyDiv w:val="1"/>
      <w:marLeft w:val="0"/>
      <w:marRight w:val="0"/>
      <w:marTop w:val="0"/>
      <w:marBottom w:val="0"/>
      <w:divBdr>
        <w:top w:val="none" w:sz="0" w:space="0" w:color="auto"/>
        <w:left w:val="none" w:sz="0" w:space="0" w:color="auto"/>
        <w:bottom w:val="none" w:sz="0" w:space="0" w:color="auto"/>
        <w:right w:val="none" w:sz="0" w:space="0" w:color="auto"/>
      </w:divBdr>
    </w:div>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tatopro.com/news/2017/research-less-food-waste-when-using-frozen-produ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ur.nl/nl/Onderzoek-Resultaten/Onderzoeksprojecten-LNV/Expertisegebieden/kennisonline/Houdbaarheid-Begrep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wur.nl/nl/Onderzoek-Resultaten/Onderzoeksprojecten-LNV/Expertisegebieden/kennisonline/Houdbaarheid-Begrepen.ht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os.nl/artikel/2308109-magic-box-werkt-goed-tegen-voedselverspilling.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D0BD3-3001-4F56-83F4-0BCABF87660C}">
  <ds:schemaRefs>
    <ds:schemaRef ds:uri="http://schemas.microsoft.com/sharepoint/v3/contenttype/forms"/>
  </ds:schemaRefs>
</ds:datastoreItem>
</file>

<file path=customXml/itemProps2.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3298D9-AA42-4C0F-832A-7055F1AAA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2638</Words>
  <Characters>14510</Characters>
  <Application>Microsoft Office Word</Application>
  <DocSecurity>0</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17114</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Kolk, Hans van der</dc:creator>
  <cp:keywords/>
  <cp:lastModifiedBy>Marleen Scholte</cp:lastModifiedBy>
  <cp:revision>7</cp:revision>
  <cp:lastPrinted>2018-11-29T13:21:00Z</cp:lastPrinted>
  <dcterms:created xsi:type="dcterms:W3CDTF">2020-02-10T14:43:00Z</dcterms:created>
  <dcterms:modified xsi:type="dcterms:W3CDTF">2020-05-01T12:13:00Z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